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6E2F" w14:textId="2E795586" w:rsidR="003C212A" w:rsidRDefault="003C212A" w:rsidP="00ED728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F26A3" wp14:editId="1A43E3D3">
                <wp:simplePos x="0" y="0"/>
                <wp:positionH relativeFrom="column">
                  <wp:posOffset>-418465</wp:posOffset>
                </wp:positionH>
                <wp:positionV relativeFrom="paragraph">
                  <wp:posOffset>99695</wp:posOffset>
                </wp:positionV>
                <wp:extent cx="6753225" cy="2332990"/>
                <wp:effectExtent l="0" t="0" r="28575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33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9C4CC" w14:textId="77777777" w:rsidR="003C212A" w:rsidRPr="003553BB" w:rsidRDefault="003C212A" w:rsidP="003C212A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1DAF8880" w14:textId="4BEBFE09" w:rsidR="003C212A" w:rsidRDefault="00AE366B" w:rsidP="003C212A">
                            <w:r>
                              <w:t xml:space="preserve">This is a Suggested Wording. It is a set of paragraphs you can use to </w:t>
                            </w:r>
                            <w:r w:rsidR="003C212A">
                              <w:t>provide information on the option of pursuing a managed move.</w:t>
                            </w:r>
                          </w:p>
                          <w:p w14:paraId="7214476D" w14:textId="7F7859BB" w:rsidR="003C212A" w:rsidRPr="008C684B" w:rsidRDefault="003C212A" w:rsidP="003C212A">
                            <w:r>
                              <w:t xml:space="preserve">To understand when you might want to use this text, read the </w:t>
                            </w:r>
                            <w:hyperlink r:id="rId10" w:history="1">
                              <w:r w:rsidRPr="00AE366B">
                                <w:rPr>
                                  <w:rStyle w:val="Hyperlink"/>
                                </w:rPr>
                                <w:t>Step by Step Guide</w:t>
                              </w:r>
                              <w:r w:rsidRPr="00AE366B">
                                <w:rPr>
                                  <w:rStyle w:val="Hyperlink"/>
                                  <w:i/>
                                  <w:iCs/>
                                </w:rPr>
                                <w:t xml:space="preserve">: </w:t>
                              </w:r>
                              <w:r w:rsidRPr="00AE366B">
                                <w:rPr>
                                  <w:rStyle w:val="Hyperlink"/>
                                </w:rPr>
                                <w:t>Finding an Alternative to Permanent Exclusion</w:t>
                              </w:r>
                            </w:hyperlink>
                            <w:r w:rsidR="00AE366B">
                              <w:t>.</w:t>
                            </w:r>
                          </w:p>
                          <w:p w14:paraId="0F0511E4" w14:textId="508F07A4" w:rsidR="003C212A" w:rsidRPr="002E5369" w:rsidRDefault="003C212A" w:rsidP="003C212A">
                            <w:pPr>
                              <w:rPr>
                                <w:color w:val="FF0000"/>
                              </w:rPr>
                            </w:pPr>
                            <w:r>
                              <w:t>If you want to understand more about the relevant la</w:t>
                            </w:r>
                            <w:r w:rsidRPr="00C77DC3">
                              <w:t xml:space="preserve">w, read the </w:t>
                            </w:r>
                            <w:hyperlink r:id="rId11" w:history="1">
                              <w:r w:rsidRPr="004A309E">
                                <w:rPr>
                                  <w:rStyle w:val="Hyperlink"/>
                                </w:rPr>
                                <w:t>Quick-Guide: Managed Moves</w:t>
                              </w:r>
                            </w:hyperlink>
                            <w:r w:rsidR="004A309E">
                              <w:t>.</w:t>
                            </w:r>
                          </w:p>
                          <w:p w14:paraId="6B28A480" w14:textId="33ED6BC6" w:rsidR="006A0D84" w:rsidRDefault="006A0D84" w:rsidP="006A0D84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>text. Then copy and paste your finished text into a letter or email</w:t>
                            </w:r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113BADBA" w14:textId="77777777" w:rsidR="006A0D84" w:rsidRPr="003553BB" w:rsidRDefault="006A0D84" w:rsidP="006A0D84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508C23E1" w14:textId="68F3C710" w:rsidR="003C212A" w:rsidRPr="003553BB" w:rsidRDefault="003C212A" w:rsidP="006A0D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F2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95pt;margin-top:7.85pt;width:531.75pt;height:18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">
                <v:textbox>
                  <w:txbxContent>
                    <w:p w14:paraId="3D69C4CC" w14:textId="77777777" w:rsidR="003C212A" w:rsidRPr="003553BB" w:rsidRDefault="003C212A" w:rsidP="003C212A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1DAF8880" w14:textId="4BEBFE09" w:rsidR="003C212A" w:rsidRDefault="00AE366B" w:rsidP="003C212A">
                      <w:r>
                        <w:t xml:space="preserve">This is a Suggested Wording. It is a set of paragraphs you can use to </w:t>
                      </w:r>
                      <w:r w:rsidR="003C212A">
                        <w:t>provide information on the option of pursuing a managed move.</w:t>
                      </w:r>
                    </w:p>
                    <w:p w14:paraId="7214476D" w14:textId="7F7859BB" w:rsidR="003C212A" w:rsidRPr="008C684B" w:rsidRDefault="003C212A" w:rsidP="003C212A">
                      <w:r>
                        <w:t xml:space="preserve">To understand when you might want to use this text, read the </w:t>
                      </w:r>
                      <w:hyperlink r:id="rId12" w:history="1">
                        <w:r w:rsidRPr="00AE366B">
                          <w:rPr>
                            <w:rStyle w:val="Hyperlink"/>
                          </w:rPr>
                          <w:t>Step by Step Guide</w:t>
                        </w:r>
                        <w:r w:rsidRPr="00AE366B">
                          <w:rPr>
                            <w:rStyle w:val="Hyperlink"/>
                            <w:i/>
                            <w:iCs/>
                          </w:rPr>
                          <w:t xml:space="preserve">: </w:t>
                        </w:r>
                        <w:r w:rsidRPr="00AE366B">
                          <w:rPr>
                            <w:rStyle w:val="Hyperlink"/>
                          </w:rPr>
                          <w:t>Finding an Alternative to Permanent Exclusion</w:t>
                        </w:r>
                      </w:hyperlink>
                      <w:r w:rsidR="00AE366B">
                        <w:t>.</w:t>
                      </w:r>
                    </w:p>
                    <w:p w14:paraId="0F0511E4" w14:textId="508F07A4" w:rsidR="003C212A" w:rsidRPr="002E5369" w:rsidRDefault="003C212A" w:rsidP="003C212A">
                      <w:pPr>
                        <w:rPr>
                          <w:color w:val="FF0000"/>
                        </w:rPr>
                      </w:pPr>
                      <w:r>
                        <w:t>If you want to understand more about the relevant la</w:t>
                      </w:r>
                      <w:r w:rsidRPr="00C77DC3">
                        <w:t xml:space="preserve">w, read the </w:t>
                      </w:r>
                      <w:hyperlink r:id="rId13" w:history="1">
                        <w:r w:rsidRPr="004A309E">
                          <w:rPr>
                            <w:rStyle w:val="Hyperlink"/>
                          </w:rPr>
                          <w:t>Quick-Guide: Managed Moves</w:t>
                        </w:r>
                      </w:hyperlink>
                      <w:r w:rsidR="004A309E">
                        <w:t>.</w:t>
                      </w:r>
                    </w:p>
                    <w:p w14:paraId="6B28A480" w14:textId="33ED6BC6" w:rsidR="006A0D84" w:rsidRDefault="006A0D84" w:rsidP="006A0D84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>text. Then copy and paste your finished text into a letter or email</w:t>
                      </w:r>
                      <w:r>
                        <w:rPr>
                          <w:i/>
                          <w:iCs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113BADBA" w14:textId="77777777" w:rsidR="006A0D84" w:rsidRPr="003553BB" w:rsidRDefault="006A0D84" w:rsidP="006A0D84">
                      <w:r>
                        <w:t xml:space="preserve">This text is a guide. You might need to make amendments to fit your circumstances. </w:t>
                      </w:r>
                    </w:p>
                    <w:p w14:paraId="508C23E1" w14:textId="68F3C710" w:rsidR="003C212A" w:rsidRPr="003553BB" w:rsidRDefault="003C212A" w:rsidP="006A0D84"/>
                  </w:txbxContent>
                </v:textbox>
                <w10:wrap type="square"/>
              </v:shape>
            </w:pict>
          </mc:Fallback>
        </mc:AlternateContent>
      </w:r>
    </w:p>
    <w:p w14:paraId="31E7F4BC" w14:textId="5C8D325F" w:rsidR="00CB1031" w:rsidRPr="00E56B69" w:rsidRDefault="00CB1031" w:rsidP="00ED7284">
      <w:r>
        <w:t xml:space="preserve">I am writing to provide you with some </w:t>
      </w:r>
      <w:r w:rsidRPr="00CB373D">
        <w:t xml:space="preserve">information about </w:t>
      </w:r>
      <w:sdt>
        <w:sdtPr>
          <w:alias w:val="name of young person"/>
          <w:tag w:val=""/>
          <w:id w:val="-1159465365"/>
          <w:placeholder>
            <w:docPart w:val="540B1B20CD4F4E618D5F6EC1A685DA5F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young person</w:t>
          </w:r>
        </w:sdtContent>
      </w:sdt>
      <w:r w:rsidRPr="00CB373D">
        <w:t xml:space="preserve">’s exclusion from </w:t>
      </w:r>
      <w:sdt>
        <w:sdtPr>
          <w:rPr>
            <w:i/>
            <w:iCs/>
            <w:u w:val="single"/>
          </w:rPr>
          <w:alias w:val="name of school"/>
          <w:tag w:val=""/>
          <w:id w:val="1663514435"/>
          <w:placeholder>
            <w:docPart w:val="DAA249DF8CAD416DBF8A4EDDA1A453E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school</w:t>
          </w:r>
        </w:sdtContent>
      </w:sdt>
      <w:r w:rsidR="00E56B69">
        <w:t>.</w:t>
      </w:r>
    </w:p>
    <w:p w14:paraId="544EE5CF" w14:textId="2ABF536E" w:rsidR="00CB1031" w:rsidRPr="00CB373D" w:rsidRDefault="00CB1031" w:rsidP="00CB1031">
      <w:r w:rsidRPr="00CB373D">
        <w:t>Schools can choose to offer a pupil a fresh start at a new school by</w:t>
      </w:r>
      <w:r w:rsidR="00475E66">
        <w:t xml:space="preserve"> using</w:t>
      </w:r>
      <w:r w:rsidRPr="00CB373D">
        <w:t xml:space="preserve"> a process called a “managed move”. A managed move is a voluntary agreement between parents and schools. It involves a student being enrolled with two schools for a “trial period”. </w:t>
      </w:r>
      <w:r w:rsidR="00C22EB7">
        <w:t xml:space="preserve">The terms of the trial period will be included in a </w:t>
      </w:r>
      <w:r w:rsidR="006F7E65">
        <w:t xml:space="preserve">type of behavioural contract that </w:t>
      </w:r>
      <w:sdt>
        <w:sdtPr>
          <w:alias w:val="name of young person"/>
          <w:tag w:val=""/>
          <w:id w:val="-250507814"/>
          <w:placeholder>
            <w:docPart w:val="1EC4D844EB35469EA5941BBEC950656E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6F7E65" w:rsidRPr="00CB373D">
            <w:rPr>
              <w:rStyle w:val="PlaceholderText"/>
            </w:rPr>
            <w:t>name of young person</w:t>
          </w:r>
        </w:sdtContent>
      </w:sdt>
      <w:r w:rsidR="006F7E65">
        <w:t xml:space="preserve"> would need to agree to.</w:t>
      </w:r>
    </w:p>
    <w:p w14:paraId="71D31727" w14:textId="425AF160" w:rsidR="00CB1031" w:rsidRPr="00CB373D" w:rsidRDefault="00CB1031" w:rsidP="00CB1031">
      <w:r w:rsidRPr="00CB373D">
        <w:t xml:space="preserve">At the end of the trial period </w:t>
      </w:r>
      <w:sdt>
        <w:sdtPr>
          <w:alias w:val="name of young person"/>
          <w:tag w:val=""/>
          <w:id w:val="-2118671339"/>
          <w:placeholder>
            <w:docPart w:val="0470704688514A7EBC359DA8AE56202F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92FBF" w:rsidRPr="00CB373D">
            <w:rPr>
              <w:rStyle w:val="PlaceholderText"/>
            </w:rPr>
            <w:t>name of young person</w:t>
          </w:r>
        </w:sdtContent>
      </w:sdt>
      <w:r w:rsidR="00792FBF" w:rsidRPr="00CB373D">
        <w:t xml:space="preserve"> </w:t>
      </w:r>
      <w:r w:rsidRPr="00CB373D">
        <w:t xml:space="preserve">will, if successful, move onto the new school’s register and continue their education. If they were not successful, they will move back to </w:t>
      </w:r>
      <w:sdt>
        <w:sdtPr>
          <w:tag w:val=""/>
          <w:id w:val="-982689092"/>
          <w:placeholder>
            <w:docPart w:val="FDDCA940A94B40289F518857E0317B9D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current school</w:t>
          </w:r>
        </w:sdtContent>
      </w:sdt>
      <w:r w:rsidR="00AA6D32">
        <w:t>.</w:t>
      </w:r>
    </w:p>
    <w:p w14:paraId="4A2C3505" w14:textId="089F1D23" w:rsidR="00CB1031" w:rsidRDefault="00CB1031" w:rsidP="00CB1031">
      <w:r w:rsidRPr="00CB373D">
        <w:t xml:space="preserve">You should be aware that no school is meant to use the threat of exclusion to pressure families into accepting a managed move. </w:t>
      </w:r>
      <w:r w:rsidR="00AA6D32">
        <w:t>I</w:t>
      </w:r>
      <w:r w:rsidRPr="00CB373D">
        <w:t xml:space="preserve">f you choose to challenge the school exclusion instead you should not be criticised for not accepting a managed move. Any decision about </w:t>
      </w:r>
      <w:sdt>
        <w:sdtPr>
          <w:alias w:val="name of young person"/>
          <w:tag w:val=""/>
          <w:id w:val="145103083"/>
          <w:placeholder>
            <w:docPart w:val="3530659A976144C2812A3BEF925EB932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CB373D">
            <w:rPr>
              <w:rStyle w:val="PlaceholderText"/>
            </w:rPr>
            <w:t>name of young person</w:t>
          </w:r>
        </w:sdtContent>
      </w:sdt>
      <w:r w:rsidRPr="00CB373D">
        <w:t>’s education can only be a choice for them and you. You should feel free to make that choice without pressure</w:t>
      </w:r>
      <w:r w:rsidR="003161A6" w:rsidRPr="00CB373D">
        <w:t xml:space="preserve"> </w:t>
      </w:r>
      <w:r w:rsidR="00CB373D">
        <w:t>from</w:t>
      </w:r>
      <w:r w:rsidR="003161A6" w:rsidRPr="00CB373D">
        <w:t xml:space="preserve"> the school.</w:t>
      </w:r>
    </w:p>
    <w:p w14:paraId="1CFAD26A" w14:textId="799DE6AE" w:rsidR="00CB1031" w:rsidRDefault="00CB1031" w:rsidP="00CB1031">
      <w:r>
        <w:t xml:space="preserve">However, I have to reiterate that challenging a school exclusion can be difficult and relatively few challenges are successful. If you want to explore the possibility of a managed </w:t>
      </w:r>
      <w:r w:rsidR="001045AB">
        <w:t>move,</w:t>
      </w:r>
      <w:r>
        <w:t xml:space="preserve"> then this may be a good way to avoid the exclusion altogether as the managed move takes its place. </w:t>
      </w:r>
    </w:p>
    <w:p w14:paraId="5D66FEED" w14:textId="67017E7B" w:rsidR="00CB1031" w:rsidRDefault="00CB1031" w:rsidP="00CB1031">
      <w:r>
        <w:t xml:space="preserve">Please keep in mind that we cannot force a school to undertake a managed move, if they </w:t>
      </w:r>
      <w:r w:rsidR="00B522C2">
        <w:t>refuse,</w:t>
      </w:r>
      <w:r>
        <w:t xml:space="preserve"> we will need to challenge the permanent exclusion through the governors</w:t>
      </w:r>
      <w:r w:rsidR="003C212A">
        <w:t>’</w:t>
      </w:r>
      <w:r>
        <w:t xml:space="preserve"> panel hearing.</w:t>
      </w:r>
    </w:p>
    <w:p w14:paraId="4E089649" w14:textId="15F796CE" w:rsidR="003161A6" w:rsidRDefault="003161A6" w:rsidP="00CB1031">
      <w:r>
        <w:t>I look forward to receiving your thoughts</w:t>
      </w:r>
      <w:r w:rsidR="005413AD">
        <w:t>.</w:t>
      </w:r>
    </w:p>
    <w:p w14:paraId="42EE8AC8" w14:textId="77777777" w:rsidR="00CB1031" w:rsidRPr="00ED7284" w:rsidRDefault="00CB1031" w:rsidP="00ED7284"/>
    <w:sectPr w:rsidR="00CB1031" w:rsidRPr="00ED72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2227" w14:textId="77777777" w:rsidR="003723FE" w:rsidRDefault="003723FE" w:rsidP="003C212A">
      <w:pPr>
        <w:spacing w:after="0" w:line="240" w:lineRule="auto"/>
      </w:pPr>
      <w:r>
        <w:separator/>
      </w:r>
    </w:p>
  </w:endnote>
  <w:endnote w:type="continuationSeparator" w:id="0">
    <w:p w14:paraId="2DEC3E56" w14:textId="77777777" w:rsidR="003723FE" w:rsidRDefault="003723FE" w:rsidP="003C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7B41" w14:textId="77777777" w:rsidR="00180701" w:rsidRDefault="00180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CB7F" w14:textId="77777777" w:rsidR="00180701" w:rsidRDefault="001807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CB44" w14:textId="77777777" w:rsidR="00180701" w:rsidRDefault="00180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28AB" w14:textId="77777777" w:rsidR="003723FE" w:rsidRDefault="003723FE" w:rsidP="003C212A">
      <w:pPr>
        <w:spacing w:after="0" w:line="240" w:lineRule="auto"/>
      </w:pPr>
      <w:r>
        <w:separator/>
      </w:r>
    </w:p>
  </w:footnote>
  <w:footnote w:type="continuationSeparator" w:id="0">
    <w:p w14:paraId="75B0A16F" w14:textId="77777777" w:rsidR="003723FE" w:rsidRDefault="003723FE" w:rsidP="003C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DEF6" w14:textId="77777777" w:rsidR="00180701" w:rsidRDefault="00180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CA2B" w14:textId="510D9EDD" w:rsidR="003C212A" w:rsidRPr="00BA5547" w:rsidRDefault="003C212A" w:rsidP="003C212A">
    <w:pPr>
      <w:pStyle w:val="Header"/>
      <w:rPr>
        <w:b/>
        <w:bCs/>
        <w:i/>
        <w:iCs/>
      </w:rPr>
    </w:pPr>
    <w:r w:rsidRPr="00BA5547">
      <w:rPr>
        <w:rFonts w:ascii="Times New Roman" w:hAnsi="Times New Roman" w:cs="Times New Roman"/>
        <w:b/>
        <w:bCs/>
        <w:i/>
        <w:iCs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51CF1E85" wp14:editId="11D2A372">
          <wp:simplePos x="0" y="0"/>
          <wp:positionH relativeFrom="column">
            <wp:posOffset>3438741</wp:posOffset>
          </wp:positionH>
          <wp:positionV relativeFrom="paragraph">
            <wp:posOffset>-252323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5547">
      <w:rPr>
        <w:b/>
        <w:bCs/>
        <w:i/>
        <w:iCs/>
      </w:rPr>
      <w:t xml:space="preserve">Suggested </w:t>
    </w:r>
    <w:r w:rsidR="00BA5547" w:rsidRPr="00BA5547">
      <w:rPr>
        <w:b/>
        <w:bCs/>
        <w:i/>
        <w:iCs/>
      </w:rPr>
      <w:t>Wording</w:t>
    </w:r>
    <w:r w:rsidRPr="00BA5547">
      <w:rPr>
        <w:b/>
        <w:bCs/>
        <w:i/>
        <w:iCs/>
      </w:rPr>
      <w:t>:</w:t>
    </w:r>
  </w:p>
  <w:p w14:paraId="26E569FB" w14:textId="1F3CB46F" w:rsidR="003C212A" w:rsidRPr="00BA5547" w:rsidRDefault="003C212A" w:rsidP="003C212A">
    <w:pPr>
      <w:pStyle w:val="Header"/>
      <w:rPr>
        <w:b/>
        <w:bCs/>
        <w:i/>
        <w:iCs/>
      </w:rPr>
    </w:pPr>
    <w:r w:rsidRPr="00BA5547">
      <w:rPr>
        <w:b/>
        <w:bCs/>
        <w:i/>
        <w:iCs/>
      </w:rPr>
      <w:t xml:space="preserve">Providing </w:t>
    </w:r>
    <w:r w:rsidR="00F877D8">
      <w:rPr>
        <w:b/>
        <w:bCs/>
        <w:i/>
        <w:iCs/>
      </w:rPr>
      <w:t>I</w:t>
    </w:r>
    <w:r w:rsidRPr="00BA5547">
      <w:rPr>
        <w:b/>
        <w:bCs/>
        <w:i/>
        <w:iCs/>
      </w:rPr>
      <w:t xml:space="preserve">nformation on the </w:t>
    </w:r>
    <w:r w:rsidR="00F877D8">
      <w:rPr>
        <w:b/>
        <w:bCs/>
        <w:i/>
        <w:iCs/>
      </w:rPr>
      <w:t>P</w:t>
    </w:r>
    <w:r w:rsidRPr="00BA5547">
      <w:rPr>
        <w:b/>
        <w:bCs/>
        <w:i/>
        <w:iCs/>
      </w:rPr>
      <w:t xml:space="preserve">rocess of a </w:t>
    </w:r>
    <w:r w:rsidR="00F877D8">
      <w:rPr>
        <w:b/>
        <w:bCs/>
        <w:i/>
        <w:iCs/>
      </w:rPr>
      <w:t>M</w:t>
    </w:r>
    <w:r w:rsidRPr="00BA5547">
      <w:rPr>
        <w:b/>
        <w:bCs/>
        <w:i/>
        <w:iCs/>
      </w:rPr>
      <w:t xml:space="preserve">anaged </w:t>
    </w:r>
    <w:r w:rsidR="00F877D8">
      <w:rPr>
        <w:b/>
        <w:bCs/>
        <w:i/>
        <w:iCs/>
      </w:rPr>
      <w:t>M</w:t>
    </w:r>
    <w:r w:rsidRPr="00BA5547">
      <w:rPr>
        <w:b/>
        <w:bCs/>
        <w:i/>
        <w:iCs/>
      </w:rPr>
      <w:t>ove</w:t>
    </w:r>
  </w:p>
  <w:p w14:paraId="3891F0C9" w14:textId="77777777" w:rsidR="003C212A" w:rsidRDefault="003C212A" w:rsidP="003C212A">
    <w:pPr>
      <w:pStyle w:val="Header"/>
    </w:pPr>
  </w:p>
  <w:p w14:paraId="1809C5EA" w14:textId="77777777" w:rsidR="003C212A" w:rsidRDefault="003C2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ED35" w14:textId="77777777" w:rsidR="00180701" w:rsidRDefault="00180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AD4"/>
    <w:multiLevelType w:val="hybridMultilevel"/>
    <w:tmpl w:val="1D6ABE12"/>
    <w:lvl w:ilvl="0" w:tplc="47E6D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22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E"/>
    <w:rsid w:val="001045AB"/>
    <w:rsid w:val="00105996"/>
    <w:rsid w:val="00180701"/>
    <w:rsid w:val="0018352A"/>
    <w:rsid w:val="001D047A"/>
    <w:rsid w:val="001D37AC"/>
    <w:rsid w:val="0023360F"/>
    <w:rsid w:val="00273AC7"/>
    <w:rsid w:val="002B1F03"/>
    <w:rsid w:val="002E47E7"/>
    <w:rsid w:val="003161A6"/>
    <w:rsid w:val="00350D24"/>
    <w:rsid w:val="003723FE"/>
    <w:rsid w:val="00381A4C"/>
    <w:rsid w:val="003C212A"/>
    <w:rsid w:val="004017AE"/>
    <w:rsid w:val="0041765D"/>
    <w:rsid w:val="00471B6C"/>
    <w:rsid w:val="00475E66"/>
    <w:rsid w:val="00490CB9"/>
    <w:rsid w:val="004927FF"/>
    <w:rsid w:val="00496533"/>
    <w:rsid w:val="004A309E"/>
    <w:rsid w:val="004D7A73"/>
    <w:rsid w:val="005052FA"/>
    <w:rsid w:val="0053035D"/>
    <w:rsid w:val="005413AD"/>
    <w:rsid w:val="00553EAB"/>
    <w:rsid w:val="00564A67"/>
    <w:rsid w:val="005D0CFA"/>
    <w:rsid w:val="005F7D17"/>
    <w:rsid w:val="006A0D84"/>
    <w:rsid w:val="006C13D5"/>
    <w:rsid w:val="006F32D8"/>
    <w:rsid w:val="006F7E65"/>
    <w:rsid w:val="00742D65"/>
    <w:rsid w:val="00792FBF"/>
    <w:rsid w:val="008F1778"/>
    <w:rsid w:val="009603C1"/>
    <w:rsid w:val="00992AA8"/>
    <w:rsid w:val="00A064E0"/>
    <w:rsid w:val="00A31145"/>
    <w:rsid w:val="00AA6D32"/>
    <w:rsid w:val="00AE366B"/>
    <w:rsid w:val="00B14E65"/>
    <w:rsid w:val="00B522C2"/>
    <w:rsid w:val="00BA145B"/>
    <w:rsid w:val="00BA5547"/>
    <w:rsid w:val="00BA7370"/>
    <w:rsid w:val="00BC5363"/>
    <w:rsid w:val="00BE43B3"/>
    <w:rsid w:val="00C101AF"/>
    <w:rsid w:val="00C22EB7"/>
    <w:rsid w:val="00C415F6"/>
    <w:rsid w:val="00CB1031"/>
    <w:rsid w:val="00CB373D"/>
    <w:rsid w:val="00CB4D15"/>
    <w:rsid w:val="00D36D90"/>
    <w:rsid w:val="00DA3DC7"/>
    <w:rsid w:val="00DA5872"/>
    <w:rsid w:val="00DA779D"/>
    <w:rsid w:val="00E130E6"/>
    <w:rsid w:val="00E56B69"/>
    <w:rsid w:val="00EC5037"/>
    <w:rsid w:val="00ED7284"/>
    <w:rsid w:val="00F877D8"/>
    <w:rsid w:val="00F901D0"/>
    <w:rsid w:val="173B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AA3A98"/>
  <w15:chartTrackingRefBased/>
  <w15:docId w15:val="{13220D4A-AAA7-4EC5-AB46-91A7CE4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7AE"/>
    <w:rPr>
      <w:color w:val="808080"/>
    </w:rPr>
  </w:style>
  <w:style w:type="paragraph" w:styleId="ListParagraph">
    <w:name w:val="List Paragraph"/>
    <w:basedOn w:val="Normal"/>
    <w:uiPriority w:val="34"/>
    <w:qFormat/>
    <w:rsid w:val="00BE4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12A"/>
  </w:style>
  <w:style w:type="paragraph" w:styleId="Footer">
    <w:name w:val="footer"/>
    <w:basedOn w:val="Normal"/>
    <w:link w:val="FooterChar"/>
    <w:uiPriority w:val="99"/>
    <w:unhideWhenUsed/>
    <w:rsid w:val="003C2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12A"/>
  </w:style>
  <w:style w:type="character" w:styleId="Hyperlink">
    <w:name w:val="Hyperlink"/>
    <w:basedOn w:val="DefaultParagraphFont"/>
    <w:uiPriority w:val="99"/>
    <w:unhideWhenUsed/>
    <w:rsid w:val="00AE36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6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0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ustforkidslaw.org/school-exclusions-hub/legal-practitioners-and-professionals/governors-meeting/finding-alternative-0/quick-guide-managed-mov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justforkidslaw.org/school-exclusions-hub/legal-practitioners-and-professionals/governors-meeting/finding-alternativ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governors-meeting/finding-alternative-0/quick-guide-managed-move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justforkidslaw.org/school-exclusions-hub/legal-practitioners-and-professionals/governors-meeting/finding-alternative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A249DF8CAD416DBF8A4EDDA1A4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B9079-158F-4278-A4C4-4736C6CB91A1}"/>
      </w:docPartPr>
      <w:docPartBody>
        <w:p w:rsidR="007F2878" w:rsidRDefault="00485ED7" w:rsidP="00485ED7">
          <w:pPr>
            <w:pStyle w:val="DAA249DF8CAD416DBF8A4EDDA1A453E81"/>
          </w:pPr>
          <w:r>
            <w:rPr>
              <w:rStyle w:val="PlaceholderText"/>
            </w:rPr>
            <w:t>name of school</w:t>
          </w:r>
        </w:p>
      </w:docPartBody>
    </w:docPart>
    <w:docPart>
      <w:docPartPr>
        <w:name w:val="540B1B20CD4F4E618D5F6EC1A685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BA67-27D2-4F60-833E-9FFFD2C79B13}"/>
      </w:docPartPr>
      <w:docPartBody>
        <w:p w:rsidR="007F2878" w:rsidRDefault="00485ED7" w:rsidP="00485ED7">
          <w:pPr>
            <w:pStyle w:val="540B1B20CD4F4E618D5F6EC1A685DA5F1"/>
          </w:pPr>
          <w:r w:rsidRPr="00564A67">
            <w:rPr>
              <w:rStyle w:val="PlaceholderText"/>
              <w:highlight w:val="green"/>
            </w:rPr>
            <w:t>name of young person</w:t>
          </w:r>
        </w:p>
      </w:docPartBody>
    </w:docPart>
    <w:docPart>
      <w:docPartPr>
        <w:name w:val="FDDCA940A94B40289F518857E0317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2B1EC-4F78-4533-B70F-E5F5AAB1D47F}"/>
      </w:docPartPr>
      <w:docPartBody>
        <w:p w:rsidR="007F2878" w:rsidRDefault="00485ED7" w:rsidP="00485ED7">
          <w:pPr>
            <w:pStyle w:val="FDDCA940A94B40289F518857E0317B9D"/>
          </w:pPr>
          <w:r>
            <w:rPr>
              <w:rStyle w:val="PlaceholderText"/>
            </w:rPr>
            <w:t>name of current school</w:t>
          </w:r>
        </w:p>
      </w:docPartBody>
    </w:docPart>
    <w:docPart>
      <w:docPartPr>
        <w:name w:val="3530659A976144C2812A3BEF925EB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B1D57-07EE-4172-AE8A-2CF6AA633D42}"/>
      </w:docPartPr>
      <w:docPartBody>
        <w:p w:rsidR="007F2878" w:rsidRDefault="00485ED7" w:rsidP="00485ED7">
          <w:pPr>
            <w:pStyle w:val="3530659A976144C2812A3BEF925EB932"/>
          </w:pPr>
          <w:r w:rsidRPr="00564A67">
            <w:rPr>
              <w:rStyle w:val="PlaceholderText"/>
              <w:highlight w:val="green"/>
            </w:rPr>
            <w:t>name of young person</w:t>
          </w:r>
        </w:p>
      </w:docPartBody>
    </w:docPart>
    <w:docPart>
      <w:docPartPr>
        <w:name w:val="1EC4D844EB35469EA5941BBEC950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EB827-66E6-4CDE-A004-8CB7AFFB10B3}"/>
      </w:docPartPr>
      <w:docPartBody>
        <w:p w:rsidR="00201197" w:rsidRDefault="00C60236" w:rsidP="00C60236">
          <w:pPr>
            <w:pStyle w:val="1EC4D844EB35469EA5941BBEC950656E"/>
          </w:pPr>
          <w:r w:rsidRPr="00564A67">
            <w:rPr>
              <w:rStyle w:val="PlaceholderText"/>
              <w:highlight w:val="green"/>
            </w:rPr>
            <w:t>name of young person</w:t>
          </w:r>
        </w:p>
      </w:docPartBody>
    </w:docPart>
    <w:docPart>
      <w:docPartPr>
        <w:name w:val="0470704688514A7EBC359DA8AE562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F495D-917C-4B20-A880-061BDF8FB06C}"/>
      </w:docPartPr>
      <w:docPartBody>
        <w:p w:rsidR="00201197" w:rsidRDefault="00C60236" w:rsidP="00C60236">
          <w:pPr>
            <w:pStyle w:val="0470704688514A7EBC359DA8AE56202F"/>
          </w:pPr>
          <w:r w:rsidRPr="00564A67">
            <w:rPr>
              <w:rStyle w:val="PlaceholderText"/>
              <w:highlight w:val="green"/>
            </w:rPr>
            <w:t>name of young person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3D"/>
    <w:rsid w:val="00201197"/>
    <w:rsid w:val="002D483D"/>
    <w:rsid w:val="00381D35"/>
    <w:rsid w:val="00485ED7"/>
    <w:rsid w:val="007F2878"/>
    <w:rsid w:val="00C60236"/>
    <w:rsid w:val="00DE1587"/>
    <w:rsid w:val="00D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236"/>
    <w:rPr>
      <w:color w:val="808080"/>
    </w:rPr>
  </w:style>
  <w:style w:type="paragraph" w:customStyle="1" w:styleId="540B1B20CD4F4E618D5F6EC1A685DA5F1">
    <w:name w:val="540B1B20CD4F4E618D5F6EC1A685DA5F1"/>
    <w:rsid w:val="00485ED7"/>
    <w:rPr>
      <w:rFonts w:eastAsiaTheme="minorHAnsi"/>
      <w:lang w:eastAsia="en-US"/>
    </w:rPr>
  </w:style>
  <w:style w:type="paragraph" w:customStyle="1" w:styleId="DAA249DF8CAD416DBF8A4EDDA1A453E81">
    <w:name w:val="DAA249DF8CAD416DBF8A4EDDA1A453E81"/>
    <w:rsid w:val="00485ED7"/>
    <w:rPr>
      <w:rFonts w:eastAsiaTheme="minorHAnsi"/>
      <w:lang w:eastAsia="en-US"/>
    </w:rPr>
  </w:style>
  <w:style w:type="paragraph" w:customStyle="1" w:styleId="FDDCA940A94B40289F518857E0317B9D">
    <w:name w:val="FDDCA940A94B40289F518857E0317B9D"/>
    <w:rsid w:val="00485ED7"/>
    <w:rPr>
      <w:rFonts w:eastAsiaTheme="minorHAnsi"/>
      <w:lang w:eastAsia="en-US"/>
    </w:rPr>
  </w:style>
  <w:style w:type="paragraph" w:customStyle="1" w:styleId="3530659A976144C2812A3BEF925EB932">
    <w:name w:val="3530659A976144C2812A3BEF925EB932"/>
    <w:rsid w:val="00485ED7"/>
  </w:style>
  <w:style w:type="paragraph" w:customStyle="1" w:styleId="1EC4D844EB35469EA5941BBEC950656E">
    <w:name w:val="1EC4D844EB35469EA5941BBEC950656E"/>
    <w:rsid w:val="00C60236"/>
  </w:style>
  <w:style w:type="paragraph" w:customStyle="1" w:styleId="0470704688514A7EBC359DA8AE56202F">
    <w:name w:val="0470704688514A7EBC359DA8AE56202F"/>
    <w:rsid w:val="00C60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09ECD-767F-4B96-9F55-E3FFA235E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479A4-0EEA-4CD1-8A30-3640D7B80AE8}">
  <ds:schemaRefs>
    <ds:schemaRef ds:uri="http://purl.org/dc/terms/"/>
    <ds:schemaRef ds:uri="http://schemas.microsoft.com/office/2006/documentManagement/types"/>
    <ds:schemaRef ds:uri="5dc85680-9dee-483c-8a66-46c4f12a1cbe"/>
    <ds:schemaRef ds:uri="http://purl.org/dc/elements/1.1/"/>
    <ds:schemaRef ds:uri="http://schemas.microsoft.com/office/2006/metadata/properties"/>
    <ds:schemaRef ds:uri="e554fe33-5816-4870-ab47-f9a496f915c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8DEBEC-0AAC-4A2A-B3E9-0F2AE17E4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2023-01-03T15:43:00Z</dcterms:created>
  <dcterms:modified xsi:type="dcterms:W3CDTF">2023-01-03T15:43:00Z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2022-08-30T22:02:17Z</vt:lpwstr>
  </property>
  <property fmtid="{D5CDD505-2E9C-101B-9397-08002B2CF9AE}" pid="6" name="MSIP_Label_42e67a54-274b-43d7-8098-b3ba5f50e576_Method">
    <vt:lpwstr>Standard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29bf0fd0-b889-4104-9210-d83cc9ac9e35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pCombinedRef">
    <vt:lpwstr>0139841-0000001 UKO4: 2003451723.1</vt:lpwstr>
  </property>
  <property fmtid="{D5CDD505-2E9C-101B-9397-08002B2CF9AE}" pid="12" name="Client">
    <vt:lpwstr>0139841</vt:lpwstr>
  </property>
  <property fmtid="{D5CDD505-2E9C-101B-9397-08002B2CF9AE}" pid="13" name="Matter">
    <vt:lpwstr>0000001</vt:lpwstr>
  </property>
  <property fmtid="{D5CDD505-2E9C-101B-9397-08002B2CF9AE}" pid="14" name="cpClientMatter">
    <vt:lpwstr>0139841-0000001</vt:lpwstr>
  </property>
  <property fmtid="{D5CDD505-2E9C-101B-9397-08002B2CF9AE}" pid="15" name="cpDocRef">
    <vt:lpwstr>UKO4: 2003451723.1</vt:lpwstr>
  </property>
</Properties>
</file>