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191DD" w14:textId="601C8ADA" w:rsidR="00E15A61" w:rsidRDefault="00EB437A" w:rsidP="002A1589">
      <w:pPr>
        <w:rPr>
          <w:rFonts w:cstheme="minorHAnsi"/>
          <w:sz w:val="23"/>
          <w:szCs w:val="23"/>
        </w:rPr>
      </w:pPr>
      <w:r>
        <w:rPr>
          <w:noProof/>
          <w:lang w:eastAsia="en-GB"/>
        </w:rPr>
        <mc:AlternateContent>
          <mc:Choice Requires="wps">
            <w:drawing>
              <wp:anchor distT="45720" distB="45720" distL="114300" distR="114300" simplePos="0" relativeHeight="251658240" behindDoc="0" locked="0" layoutInCell="1" allowOverlap="1" wp14:anchorId="02C03006" wp14:editId="3C0B6FF5">
                <wp:simplePos x="0" y="0"/>
                <wp:positionH relativeFrom="column">
                  <wp:posOffset>-555625</wp:posOffset>
                </wp:positionH>
                <wp:positionV relativeFrom="paragraph">
                  <wp:posOffset>330200</wp:posOffset>
                </wp:positionV>
                <wp:extent cx="6753225" cy="2743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743200"/>
                        </a:xfrm>
                        <a:prstGeom prst="rect">
                          <a:avLst/>
                        </a:prstGeom>
                        <a:solidFill>
                          <a:srgbClr val="FFFFFF"/>
                        </a:solidFill>
                        <a:ln w="9525">
                          <a:solidFill>
                            <a:srgbClr val="000000"/>
                          </a:solidFill>
                          <a:miter lim="800000"/>
                          <a:headEnd/>
                          <a:tailEnd/>
                        </a:ln>
                      </wps:spPr>
                      <wps:txbx>
                        <w:txbxContent>
                          <w:p w14:paraId="4EF375B8" w14:textId="77777777" w:rsidR="00EB437A" w:rsidRPr="003553BB" w:rsidRDefault="00EB437A" w:rsidP="00EB437A">
                            <w:pPr>
                              <w:rPr>
                                <w:i/>
                                <w:iCs/>
                                <w:u w:val="single"/>
                              </w:rPr>
                            </w:pPr>
                            <w:r w:rsidRPr="003553BB">
                              <w:rPr>
                                <w:i/>
                                <w:iCs/>
                                <w:u w:val="single"/>
                              </w:rPr>
                              <w:t>About this resource:</w:t>
                            </w:r>
                          </w:p>
                          <w:p w14:paraId="6CF7E6A3" w14:textId="65C5DA17" w:rsidR="00EB437A" w:rsidRDefault="00BB47C5" w:rsidP="00EB437A">
                            <w:r>
                              <w:t xml:space="preserve">This is a Suggested Wording. It is a set of paragraphs you can use to argue </w:t>
                            </w:r>
                            <w:r w:rsidR="00C96F87">
                              <w:t xml:space="preserve">to </w:t>
                            </w:r>
                            <w:r w:rsidR="00EB437A">
                              <w:t xml:space="preserve">the </w:t>
                            </w:r>
                            <w:r w:rsidR="008456F6">
                              <w:t>independent review panel</w:t>
                            </w:r>
                            <w:r w:rsidR="00EB437A">
                              <w:t xml:space="preserve"> that the </w:t>
                            </w:r>
                            <w:r w:rsidR="008456F6">
                              <w:t xml:space="preserve">governor’s decision was </w:t>
                            </w:r>
                            <w:r w:rsidR="005C32A2">
                              <w:t xml:space="preserve">unlawful because they found that the exclusion </w:t>
                            </w:r>
                            <w:r w:rsidR="007147C8">
                              <w:t xml:space="preserve">was found to be in breach of the </w:t>
                            </w:r>
                            <w:r w:rsidR="00B93D53">
                              <w:t>general principals of public law but upheld it anyway</w:t>
                            </w:r>
                            <w:r w:rsidR="005C32A2">
                              <w:t>.</w:t>
                            </w:r>
                          </w:p>
                          <w:p w14:paraId="4F4698B0" w14:textId="77777777" w:rsidR="009B57DB" w:rsidRDefault="009B57DB" w:rsidP="009B57DB">
                            <w:pPr>
                              <w:rPr>
                                <w:i/>
                                <w:iCs/>
                              </w:rPr>
                            </w:pPr>
                            <w:bookmarkStart w:id="0" w:name="_Hlk24295631"/>
                            <w:bookmarkStart w:id="1" w:name="_Hlk24295632"/>
                            <w:r>
                              <w:t xml:space="preserve">To understand when you might want to use this resource, read the </w:t>
                            </w:r>
                            <w:hyperlink r:id="rId10" w:history="1">
                              <w:r w:rsidRPr="0075453E">
                                <w:rPr>
                                  <w:rStyle w:val="Hyperlink"/>
                                </w:rPr>
                                <w:t>Step by Step Guide: Preparing Written Arguments for the Independent Review Panel</w:t>
                              </w:r>
                            </w:hyperlink>
                            <w:r>
                              <w:t>.</w:t>
                            </w:r>
                          </w:p>
                          <w:p w14:paraId="625C858E" w14:textId="77777777" w:rsidR="009B57DB" w:rsidRDefault="009B57DB" w:rsidP="009B57DB">
                            <w:pPr>
                              <w:rPr>
                                <w:i/>
                                <w:iCs/>
                              </w:rPr>
                            </w:pPr>
                            <w:r>
                              <w:t xml:space="preserve">If you want to understand more about the relevant law, read the </w:t>
                            </w:r>
                            <w:hyperlink r:id="rId11" w:history="1">
                              <w:r w:rsidRPr="0075453E">
                                <w:rPr>
                                  <w:rStyle w:val="Hyperlink"/>
                                </w:rPr>
                                <w:t>Quick-Guide: the Independent Review Panel</w:t>
                              </w:r>
                            </w:hyperlink>
                            <w:r>
                              <w:t>.</w:t>
                            </w:r>
                          </w:p>
                          <w:p w14:paraId="127C8ED3" w14:textId="77777777" w:rsidR="009B57DB" w:rsidRDefault="009B57DB" w:rsidP="009B57DB">
                            <w:r>
                              <w:t xml:space="preserve">To use this resource, go through the text and enter the information </w:t>
                            </w:r>
                            <w:proofErr w:type="gramStart"/>
                            <w:r>
                              <w:t>where</w:t>
                            </w:r>
                            <w:proofErr w:type="gramEnd"/>
                            <w:r>
                              <w:t xml:space="preserve"> prompted to do so. Prompts appear as </w:t>
                            </w:r>
                            <w:r w:rsidRPr="00113E68">
                              <w:rPr>
                                <w:color w:val="7F7F7F" w:themeColor="text1" w:themeTint="80"/>
                              </w:rPr>
                              <w:t xml:space="preserve">grey </w:t>
                            </w:r>
                            <w:r>
                              <w:t xml:space="preserve">text. Then copy and paste your finished text into the </w:t>
                            </w:r>
                            <w:hyperlink r:id="rId12" w:history="1">
                              <w:r w:rsidRPr="0075453E">
                                <w:rPr>
                                  <w:rStyle w:val="Hyperlink"/>
                                </w:rPr>
                                <w:t>Template Document: Submissions to the Independent Review Panel</w:t>
                              </w:r>
                            </w:hyperlink>
                            <w:r>
                              <w:rPr>
                                <w:i/>
                                <w:iCs/>
                              </w:rPr>
                              <w:t>.</w:t>
                            </w:r>
                            <w:r>
                              <w:t xml:space="preserve"> </w:t>
                            </w:r>
                          </w:p>
                          <w:p w14:paraId="4F800041" w14:textId="77777777" w:rsidR="009B57DB" w:rsidRPr="003553BB" w:rsidRDefault="009B57DB" w:rsidP="009B57DB">
                            <w:r>
                              <w:t xml:space="preserve">This text is a guide. You might need to make amendments to fit your circumstances. </w:t>
                            </w:r>
                            <w:bookmarkEnd w:id="0"/>
                            <w:bookmarkEnd w:id="1"/>
                          </w:p>
                          <w:p w14:paraId="5DB28EC1" w14:textId="28DA06E0" w:rsidR="00EB437A" w:rsidRPr="003553BB" w:rsidRDefault="00EB437A" w:rsidP="009B57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03006" id="_x0000_t202" coordsize="21600,21600" o:spt="202" path="m,l,21600r21600,l21600,xe">
                <v:stroke joinstyle="miter"/>
                <v:path gradientshapeok="t" o:connecttype="rect"/>
              </v:shapetype>
              <v:shape id="Text Box 2" o:spid="_x0000_s1026" type="#_x0000_t202" style="position:absolute;margin-left:-43.75pt;margin-top:26pt;width:531.75pt;height:3in;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">
                <v:textbox>
                  <w:txbxContent>
                    <w:p w14:paraId="4EF375B8" w14:textId="77777777" w:rsidR="00EB437A" w:rsidRPr="003553BB" w:rsidRDefault="00EB437A" w:rsidP="00EB437A">
                      <w:pPr>
                        <w:rPr>
                          <w:i/>
                          <w:iCs/>
                          <w:u w:val="single"/>
                        </w:rPr>
                      </w:pPr>
                      <w:r w:rsidRPr="003553BB">
                        <w:rPr>
                          <w:i/>
                          <w:iCs/>
                          <w:u w:val="single"/>
                        </w:rPr>
                        <w:t>About this resource:</w:t>
                      </w:r>
                    </w:p>
                    <w:p w14:paraId="6CF7E6A3" w14:textId="65C5DA17" w:rsidR="00EB437A" w:rsidRDefault="00BB47C5" w:rsidP="00EB437A">
                      <w:r>
                        <w:t xml:space="preserve">This is a Suggested Wording. It is a set of paragraphs you can use to argue </w:t>
                      </w:r>
                      <w:r w:rsidR="00C96F87">
                        <w:t xml:space="preserve">to </w:t>
                      </w:r>
                      <w:r w:rsidR="00EB437A">
                        <w:t xml:space="preserve">the </w:t>
                      </w:r>
                      <w:r w:rsidR="008456F6">
                        <w:t>independent review panel</w:t>
                      </w:r>
                      <w:r w:rsidR="00EB437A">
                        <w:t xml:space="preserve"> that the </w:t>
                      </w:r>
                      <w:r w:rsidR="008456F6">
                        <w:t xml:space="preserve">governor’s decision was </w:t>
                      </w:r>
                      <w:r w:rsidR="005C32A2">
                        <w:t xml:space="preserve">unlawful because they found that the exclusion </w:t>
                      </w:r>
                      <w:r w:rsidR="007147C8">
                        <w:t xml:space="preserve">was found to be in breach of the </w:t>
                      </w:r>
                      <w:r w:rsidR="00B93D53">
                        <w:t>general principals of public law but upheld it anyway</w:t>
                      </w:r>
                      <w:r w:rsidR="005C32A2">
                        <w:t>.</w:t>
                      </w:r>
                    </w:p>
                    <w:p w14:paraId="4F4698B0" w14:textId="77777777" w:rsidR="009B57DB" w:rsidRDefault="009B57DB" w:rsidP="009B57DB">
                      <w:pPr>
                        <w:rPr>
                          <w:i/>
                          <w:iCs/>
                        </w:rPr>
                      </w:pPr>
                      <w:bookmarkStart w:id="3" w:name="_Hlk24295631"/>
                      <w:bookmarkStart w:id="4" w:name="_Hlk24295632"/>
                      <w:r>
                        <w:t xml:space="preserve">To understand when you might want to use this resource, read the </w:t>
                      </w:r>
                      <w:hyperlink r:id="rId13" w:history="1">
                        <w:r w:rsidRPr="0075453E">
                          <w:rPr>
                            <w:rStyle w:val="Hyperlink"/>
                          </w:rPr>
                          <w:t>Step by Step Guide: Preparing Written Arguments for the Independent Review Panel</w:t>
                        </w:r>
                      </w:hyperlink>
                      <w:r>
                        <w:t>.</w:t>
                      </w:r>
                    </w:p>
                    <w:p w14:paraId="625C858E" w14:textId="77777777" w:rsidR="009B57DB" w:rsidRDefault="009B57DB" w:rsidP="009B57DB">
                      <w:pPr>
                        <w:rPr>
                          <w:i/>
                          <w:iCs/>
                        </w:rPr>
                      </w:pPr>
                      <w:r>
                        <w:t xml:space="preserve">If you want to understand more about the relevant law, read the </w:t>
                      </w:r>
                      <w:hyperlink r:id="rId14" w:history="1">
                        <w:r w:rsidRPr="0075453E">
                          <w:rPr>
                            <w:rStyle w:val="Hyperlink"/>
                          </w:rPr>
                          <w:t>Quick-Guide: the Independent Review Panel</w:t>
                        </w:r>
                      </w:hyperlink>
                      <w:r>
                        <w:t>.</w:t>
                      </w:r>
                    </w:p>
                    <w:p w14:paraId="127C8ED3" w14:textId="77777777" w:rsidR="009B57DB" w:rsidRDefault="009B57DB" w:rsidP="009B57DB">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5" w:history="1">
                        <w:r w:rsidRPr="0075453E">
                          <w:rPr>
                            <w:rStyle w:val="Hyperlink"/>
                          </w:rPr>
                          <w:t>Template Document: Submissions to the Independent Review Panel</w:t>
                        </w:r>
                      </w:hyperlink>
                      <w:r>
                        <w:rPr>
                          <w:i/>
                          <w:iCs/>
                        </w:rPr>
                        <w:t>.</w:t>
                      </w:r>
                      <w:r>
                        <w:t xml:space="preserve"> </w:t>
                      </w:r>
                    </w:p>
                    <w:p w14:paraId="4F800041" w14:textId="77777777" w:rsidR="009B57DB" w:rsidRPr="003553BB" w:rsidRDefault="009B57DB" w:rsidP="009B57DB">
                      <w:r>
                        <w:t xml:space="preserve">This text is a guide. You might need to make amendments to fit your circumstances. </w:t>
                      </w:r>
                      <w:bookmarkEnd w:id="3"/>
                      <w:bookmarkEnd w:id="4"/>
                    </w:p>
                    <w:p w14:paraId="5DB28EC1" w14:textId="28DA06E0" w:rsidR="00EB437A" w:rsidRPr="003553BB" w:rsidRDefault="00EB437A" w:rsidP="009B57DB">
                      <w:bookmarkStart w:id="5" w:name="_GoBack"/>
                      <w:bookmarkEnd w:id="5"/>
                    </w:p>
                  </w:txbxContent>
                </v:textbox>
                <w10:wrap type="square"/>
              </v:shape>
            </w:pict>
          </mc:Fallback>
        </mc:AlternateContent>
      </w:r>
    </w:p>
    <w:p w14:paraId="3FB31B7D" w14:textId="77777777" w:rsidR="002A1589" w:rsidRDefault="002A1589" w:rsidP="002A1589">
      <w:pPr>
        <w:rPr>
          <w:rFonts w:cstheme="minorHAnsi"/>
          <w:sz w:val="23"/>
          <w:szCs w:val="23"/>
        </w:rPr>
      </w:pPr>
    </w:p>
    <w:p w14:paraId="5C3C80E7" w14:textId="097E5169" w:rsidR="008D1C55" w:rsidRPr="00FF7DE1" w:rsidRDefault="006A5221" w:rsidP="008D1C55">
      <w:pPr>
        <w:spacing w:after="0" w:line="240" w:lineRule="auto"/>
        <w:jc w:val="both"/>
        <w:rPr>
          <w:rStyle w:val="eop"/>
          <w:rFonts w:cstheme="minorHAnsi"/>
        </w:rPr>
      </w:pPr>
      <w:sdt>
        <w:sdtPr>
          <w:rPr>
            <w:rFonts w:cstheme="minorHAnsi"/>
          </w:rPr>
          <w:tag w:val=""/>
          <w:id w:val="-1868977629"/>
          <w:placeholder>
            <w:docPart w:val="C5285B34073E4B8797F4AD920E8D5CCC"/>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8D1C55" w:rsidRPr="00FF7DE1">
            <w:rPr>
              <w:rStyle w:val="PlaceholderText"/>
            </w:rPr>
            <w:t>name of school</w:t>
          </w:r>
        </w:sdtContent>
      </w:sdt>
      <w:r w:rsidR="008D1C55" w:rsidRPr="00FF7DE1">
        <w:rPr>
          <w:rFonts w:cstheme="minorHAnsi"/>
        </w:rPr>
        <w:t xml:space="preserve">’s governing body were bound by the principals of public law when considering </w:t>
      </w:r>
      <w:sdt>
        <w:sdtPr>
          <w:rPr>
            <w:rStyle w:val="eop"/>
            <w:rFonts w:cstheme="minorHAnsi"/>
          </w:rPr>
          <w:tag w:val=""/>
          <w:id w:val="240680900"/>
          <w:placeholder>
            <w:docPart w:val="E1D45DE56D334D9A855874A4856845D4"/>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8D1C55" w:rsidRPr="00FF7DE1">
            <w:rPr>
              <w:rStyle w:val="PlaceholderText"/>
            </w:rPr>
            <w:t>young person</w:t>
          </w:r>
        </w:sdtContent>
      </w:sdt>
      <w:r w:rsidR="008D1C55" w:rsidRPr="00FF7DE1">
        <w:rPr>
          <w:rStyle w:val="eop"/>
          <w:rFonts w:cstheme="minorHAnsi"/>
        </w:rPr>
        <w:t xml:space="preserve">’s permanent exclusion, including that the decision must be </w:t>
      </w:r>
      <w:r w:rsidR="00CC5D7E" w:rsidRPr="00FF7DE1">
        <w:rPr>
          <w:rStyle w:val="eop"/>
          <w:rFonts w:cstheme="minorHAnsi"/>
        </w:rPr>
        <w:t>lawful</w:t>
      </w:r>
      <w:r w:rsidR="008D1C55" w:rsidRPr="00FF7DE1">
        <w:rPr>
          <w:rStyle w:val="eop"/>
          <w:rFonts w:cstheme="minorHAnsi"/>
        </w:rPr>
        <w:t>.</w:t>
      </w:r>
    </w:p>
    <w:p w14:paraId="182A1249" w14:textId="77777777" w:rsidR="008D1C55" w:rsidRPr="00FF7DE1" w:rsidRDefault="008D1C55" w:rsidP="008D1C55">
      <w:pPr>
        <w:spacing w:after="0" w:line="240" w:lineRule="auto"/>
        <w:jc w:val="both"/>
        <w:rPr>
          <w:rStyle w:val="eop"/>
          <w:rFonts w:cstheme="minorHAnsi"/>
        </w:rPr>
      </w:pPr>
    </w:p>
    <w:p w14:paraId="210C315F" w14:textId="4DA3A5E3" w:rsidR="008D1C55" w:rsidRPr="00FF7DE1" w:rsidRDefault="000A4162" w:rsidP="008D1C55">
      <w:pPr>
        <w:spacing w:after="0" w:line="240" w:lineRule="auto"/>
        <w:jc w:val="both"/>
        <w:rPr>
          <w:rFonts w:cstheme="minorHAnsi"/>
        </w:rPr>
      </w:pPr>
      <w:r w:rsidRPr="00FF7DE1">
        <w:rPr>
          <w:rFonts w:cstheme="minorHAnsi"/>
        </w:rPr>
        <w:t xml:space="preserve">In public law, “lawfulness” describes the requirement that any decision the governors take must be one </w:t>
      </w:r>
      <w:r w:rsidR="004914F7" w:rsidRPr="00FF7DE1">
        <w:rPr>
          <w:rFonts w:cstheme="minorHAnsi"/>
        </w:rPr>
        <w:t>which they had the authority to make in law.</w:t>
      </w:r>
    </w:p>
    <w:p w14:paraId="6BCEBB7D" w14:textId="77777777" w:rsidR="008D1C55" w:rsidRPr="00FF7DE1" w:rsidRDefault="008D1C55" w:rsidP="008D1C55">
      <w:pPr>
        <w:spacing w:after="0" w:line="240" w:lineRule="auto"/>
        <w:jc w:val="both"/>
        <w:rPr>
          <w:rFonts w:cstheme="minorHAnsi"/>
        </w:rPr>
      </w:pPr>
    </w:p>
    <w:p w14:paraId="74FB8A2A" w14:textId="6B0440A0" w:rsidR="008D1C55" w:rsidRPr="00FF7DE1" w:rsidRDefault="00653DA7" w:rsidP="008D1C55">
      <w:pPr>
        <w:spacing w:after="0" w:line="240" w:lineRule="auto"/>
        <w:jc w:val="both"/>
        <w:rPr>
          <w:rStyle w:val="eop"/>
          <w:rFonts w:cstheme="minorHAnsi"/>
        </w:rPr>
      </w:pPr>
      <w:r w:rsidRPr="00FF7DE1">
        <w:rPr>
          <w:rStyle w:val="eop"/>
          <w:rFonts w:cstheme="minorHAnsi"/>
          <w:noProof/>
          <w:lang w:eastAsia="en-GB"/>
        </w:rPr>
        <mc:AlternateContent>
          <mc:Choice Requires="wps">
            <w:drawing>
              <wp:anchor distT="45720" distB="45720" distL="114300" distR="114300" simplePos="0" relativeHeight="251660288" behindDoc="0" locked="0" layoutInCell="1" allowOverlap="1" wp14:anchorId="1C6C4FBD" wp14:editId="767F6A85">
                <wp:simplePos x="0" y="0"/>
                <wp:positionH relativeFrom="column">
                  <wp:posOffset>-555625</wp:posOffset>
                </wp:positionH>
                <wp:positionV relativeFrom="paragraph">
                  <wp:posOffset>1156970</wp:posOffset>
                </wp:positionV>
                <wp:extent cx="6908165" cy="1404620"/>
                <wp:effectExtent l="0" t="0" r="26035"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165" cy="1404620"/>
                        </a:xfrm>
                        <a:prstGeom prst="rect">
                          <a:avLst/>
                        </a:prstGeom>
                        <a:solidFill>
                          <a:srgbClr val="FFFFFF"/>
                        </a:solidFill>
                        <a:ln w="9525">
                          <a:solidFill>
                            <a:srgbClr val="000000"/>
                          </a:solidFill>
                          <a:miter lim="800000"/>
                          <a:headEnd/>
                          <a:tailEnd/>
                        </a:ln>
                      </wps:spPr>
                      <wps:txbx>
                        <w:txbxContent>
                          <w:p w14:paraId="25CDB9D7" w14:textId="491F2E22" w:rsidR="00CC0C48" w:rsidRDefault="00CC0C48">
                            <w:r>
                              <w:t xml:space="preserve">There are now </w:t>
                            </w:r>
                            <w:r w:rsidR="00CC5373">
                              <w:t>three</w:t>
                            </w:r>
                            <w:r>
                              <w:t xml:space="preserve"> sections for you to choose </w:t>
                            </w:r>
                            <w:proofErr w:type="gramStart"/>
                            <w:r>
                              <w:t>from;</w:t>
                            </w:r>
                            <w:proofErr w:type="gramEnd"/>
                            <w:r>
                              <w:t xml:space="preserve"> a yellow one, a blue one</w:t>
                            </w:r>
                            <w:r w:rsidR="00CC5373">
                              <w:t xml:space="preserve"> and</w:t>
                            </w:r>
                            <w:r>
                              <w:t xml:space="preserve"> a green one.</w:t>
                            </w:r>
                            <w:r w:rsidR="00394B8B">
                              <w:t xml:space="preserve"> Choose the section that is most appropriate and complete it with the missing text, then remove the highlighting and delete the </w:t>
                            </w:r>
                            <w:r w:rsidR="003769A8">
                              <w:t>unused</w:t>
                            </w:r>
                            <w:r w:rsidR="00394B8B">
                              <w:t xml:space="preserve"> sections.</w:t>
                            </w:r>
                          </w:p>
                          <w:p w14:paraId="4DCCEC8A" w14:textId="4DF77C57" w:rsidR="00394B8B" w:rsidRDefault="00394B8B">
                            <w:r>
                              <w:t xml:space="preserve">The yellow paragraph is most appropriate if you are arguing that the </w:t>
                            </w:r>
                            <w:r w:rsidR="00FA1EE8">
                              <w:t>governors’ decision was unlawful because they found the exclusion to be</w:t>
                            </w:r>
                            <w:r w:rsidR="00AD47A1">
                              <w:t xml:space="preserve"> </w:t>
                            </w:r>
                            <w:r w:rsidR="00E859A9">
                              <w:t>disproportionate</w:t>
                            </w:r>
                            <w:r w:rsidR="00AD47A1">
                              <w:t>.</w:t>
                            </w:r>
                          </w:p>
                          <w:p w14:paraId="57DB0D7D" w14:textId="31B7F49A" w:rsidR="00AD47A1" w:rsidRDefault="00FA1EE8">
                            <w:r>
                              <w:t xml:space="preserve">The blue paragraph is most appropriate if you are arguing that the governors’ decision was unlawful because they found the exclusion to be </w:t>
                            </w:r>
                            <w:r w:rsidR="00E859A9">
                              <w:t>procedurally unfair</w:t>
                            </w:r>
                            <w:r w:rsidR="00AD47A1">
                              <w:t>.</w:t>
                            </w:r>
                          </w:p>
                          <w:p w14:paraId="7786B9AD" w14:textId="21BC3914" w:rsidR="006417A2" w:rsidRDefault="00FA1EE8">
                            <w:r>
                              <w:t>The green paragraph is most appropriate if you are arguing that the governors’ decision was unlawful because they found the exclusion to be</w:t>
                            </w:r>
                            <w:r w:rsidR="00E859A9">
                              <w:t xml:space="preserve"> irrational</w:t>
                            </w:r>
                            <w:r w:rsidR="001A307A">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6C4FBD" id="_x0000_s1027" type="#_x0000_t202" style="position:absolute;left:0;text-align:left;margin-left:-43.75pt;margin-top:91.1pt;width:543.9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">
                <v:textbox style="mso-fit-shape-to-text:t">
                  <w:txbxContent>
                    <w:p w14:paraId="25CDB9D7" w14:textId="491F2E22" w:rsidR="00CC0C48" w:rsidRDefault="00CC0C48">
                      <w:r>
                        <w:t xml:space="preserve">There are now </w:t>
                      </w:r>
                      <w:r w:rsidR="00CC5373">
                        <w:t>three</w:t>
                      </w:r>
                      <w:r>
                        <w:t xml:space="preserve"> sections for you to choose from; a yellow one, a blue one</w:t>
                      </w:r>
                      <w:r w:rsidR="00CC5373">
                        <w:t xml:space="preserve"> and</w:t>
                      </w:r>
                      <w:r>
                        <w:t xml:space="preserve"> a green one.</w:t>
                      </w:r>
                      <w:r w:rsidR="00394B8B">
                        <w:t xml:space="preserve"> Choose the section that is most appropriate and complete it with the missing text, then remove the highlighting and delete the </w:t>
                      </w:r>
                      <w:r w:rsidR="003769A8">
                        <w:t>unused</w:t>
                      </w:r>
                      <w:r w:rsidR="00394B8B">
                        <w:t xml:space="preserve"> sections.</w:t>
                      </w:r>
                    </w:p>
                    <w:p w14:paraId="4DCCEC8A" w14:textId="4DF77C57" w:rsidR="00394B8B" w:rsidRDefault="00394B8B">
                      <w:r>
                        <w:t xml:space="preserve">The yellow paragraph is most appropriate if you are arguing that the </w:t>
                      </w:r>
                      <w:r w:rsidR="00FA1EE8">
                        <w:t>governors’ decision was unlawful because they found the exclusion to be</w:t>
                      </w:r>
                      <w:r w:rsidR="00AD47A1">
                        <w:t xml:space="preserve"> </w:t>
                      </w:r>
                      <w:r w:rsidR="00E859A9">
                        <w:t>disproportionate</w:t>
                      </w:r>
                      <w:r w:rsidR="00AD47A1">
                        <w:t>.</w:t>
                      </w:r>
                    </w:p>
                    <w:p w14:paraId="57DB0D7D" w14:textId="31B7F49A" w:rsidR="00AD47A1" w:rsidRDefault="00FA1EE8">
                      <w:r>
                        <w:t xml:space="preserve">The </w:t>
                      </w:r>
                      <w:r>
                        <w:t>blue</w:t>
                      </w:r>
                      <w:r>
                        <w:t xml:space="preserve"> paragraph is most appropriate if you are arguing that the governors’ decision was unlawful because they found the exclusion </w:t>
                      </w:r>
                      <w:r>
                        <w:t xml:space="preserve">to be </w:t>
                      </w:r>
                      <w:r w:rsidR="00E859A9">
                        <w:t>procedurally unfair</w:t>
                      </w:r>
                      <w:r w:rsidR="00AD47A1">
                        <w:t>.</w:t>
                      </w:r>
                    </w:p>
                    <w:p w14:paraId="7786B9AD" w14:textId="21BC3914" w:rsidR="006417A2" w:rsidRDefault="00FA1EE8">
                      <w:r>
                        <w:t xml:space="preserve">The </w:t>
                      </w:r>
                      <w:r>
                        <w:t>green</w:t>
                      </w:r>
                      <w:r>
                        <w:t xml:space="preserve"> paragraph is most appropriate if you are arguing that the governors’ decision was unlawful because they found the exclusion to be</w:t>
                      </w:r>
                      <w:r w:rsidR="00E859A9">
                        <w:t xml:space="preserve"> irrational</w:t>
                      </w:r>
                      <w:r w:rsidR="001A307A">
                        <w:t>.</w:t>
                      </w:r>
                    </w:p>
                  </w:txbxContent>
                </v:textbox>
                <w10:wrap type="square"/>
              </v:shape>
            </w:pict>
          </mc:Fallback>
        </mc:AlternateContent>
      </w:r>
      <w:r w:rsidR="000A4162" w:rsidRPr="00FF7DE1">
        <w:rPr>
          <w:rFonts w:cstheme="minorHAnsi"/>
        </w:rPr>
        <w:t>Th</w:t>
      </w:r>
      <w:r w:rsidR="005E6805" w:rsidRPr="00FF7DE1">
        <w:rPr>
          <w:rFonts w:cstheme="minorHAnsi"/>
        </w:rPr>
        <w:t>e governors have declined to reinstate</w:t>
      </w:r>
      <w:r w:rsidR="005E6805" w:rsidRPr="00FF7DE1">
        <w:rPr>
          <w:rStyle w:val="eop"/>
          <w:rFonts w:cstheme="minorHAnsi"/>
        </w:rPr>
        <w:t xml:space="preserve"> </w:t>
      </w:r>
      <w:sdt>
        <w:sdtPr>
          <w:rPr>
            <w:rStyle w:val="eop"/>
            <w:rFonts w:cstheme="minorHAnsi"/>
          </w:rPr>
          <w:tag w:val=""/>
          <w:id w:val="-1723195933"/>
          <w:placeholder>
            <w:docPart w:val="8CB74A8919AB49EBB0E8422A63CB636C"/>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5E6805" w:rsidRPr="00FF7DE1">
            <w:rPr>
              <w:rStyle w:val="PlaceholderText"/>
            </w:rPr>
            <w:t>young person</w:t>
          </w:r>
        </w:sdtContent>
      </w:sdt>
      <w:r w:rsidR="005E6805" w:rsidRPr="00FF7DE1">
        <w:rPr>
          <w:rStyle w:val="eop"/>
          <w:rFonts w:cstheme="minorHAnsi"/>
        </w:rPr>
        <w:t xml:space="preserve">, instead upholding the permanent exclusion. This is </w:t>
      </w:r>
      <w:proofErr w:type="gramStart"/>
      <w:r w:rsidR="005E6805" w:rsidRPr="00FF7DE1">
        <w:rPr>
          <w:rStyle w:val="eop"/>
          <w:rFonts w:cstheme="minorHAnsi"/>
        </w:rPr>
        <w:t>in spite of</w:t>
      </w:r>
      <w:proofErr w:type="gramEnd"/>
      <w:r w:rsidR="005E6805" w:rsidRPr="00FF7DE1">
        <w:rPr>
          <w:rStyle w:val="eop"/>
          <w:rFonts w:cstheme="minorHAnsi"/>
        </w:rPr>
        <w:t xml:space="preserve"> the governors acknowledging in </w:t>
      </w:r>
      <w:sdt>
        <w:sdtPr>
          <w:rPr>
            <w:rStyle w:val="eop"/>
            <w:rFonts w:cstheme="minorHAnsi"/>
          </w:rPr>
          <w:alias w:val="Select one using the drop-down list"/>
          <w:tag w:val="Select one using the drop-down list"/>
          <w:id w:val="-518777203"/>
          <w:placeholder>
            <w:docPart w:val="51454DD0FA154B7E83E54863DFB4E32A"/>
          </w:placeholder>
          <w:showingPlcHdr/>
          <w:comboBox>
            <w:listItem w:value="Choose an item."/>
            <w:listItem w:displayText="their decision letter" w:value="their decision letter"/>
            <w:listItem w:displayText="the minutes of their deliberations" w:value="the minutes of their deliberations"/>
          </w:comboBox>
        </w:sdtPr>
        <w:sdtEndPr>
          <w:rPr>
            <w:rStyle w:val="eop"/>
          </w:rPr>
        </w:sdtEndPr>
        <w:sdtContent>
          <w:r w:rsidR="00020890" w:rsidRPr="00FF7DE1">
            <w:rPr>
              <w:rStyle w:val="PlaceholderText"/>
            </w:rPr>
            <w:t>the letter confirming their decision/the minutes of their deliberations</w:t>
          </w:r>
        </w:sdtContent>
      </w:sdt>
      <w:r w:rsidR="00020890" w:rsidRPr="00FF7DE1">
        <w:rPr>
          <w:rStyle w:val="eop"/>
          <w:rFonts w:cstheme="minorHAnsi"/>
        </w:rPr>
        <w:t xml:space="preserve"> that the headteacher’s decision to exclude was not in accordance </w:t>
      </w:r>
      <w:r w:rsidR="000C2D2D" w:rsidRPr="00FF7DE1">
        <w:rPr>
          <w:rStyle w:val="eop"/>
          <w:rFonts w:cstheme="minorHAnsi"/>
        </w:rPr>
        <w:t xml:space="preserve">with the </w:t>
      </w:r>
      <w:r w:rsidR="00AB6325" w:rsidRPr="00FF7DE1">
        <w:rPr>
          <w:rStyle w:val="eop"/>
          <w:rFonts w:cstheme="minorHAnsi"/>
        </w:rPr>
        <w:t>general principles of public law</w:t>
      </w:r>
      <w:r w:rsidR="000C2D2D" w:rsidRPr="00FF7DE1">
        <w:rPr>
          <w:rStyle w:val="eop"/>
          <w:rFonts w:cstheme="minorHAnsi"/>
        </w:rPr>
        <w:t xml:space="preserve">. This can be seen in their </w:t>
      </w:r>
      <w:r w:rsidR="00C96F87" w:rsidRPr="00FF7DE1">
        <w:rPr>
          <w:rStyle w:val="eop"/>
          <w:rFonts w:cstheme="minorHAnsi"/>
        </w:rPr>
        <w:t>decision</w:t>
      </w:r>
      <w:r w:rsidR="000C2D2D" w:rsidRPr="00FF7DE1">
        <w:rPr>
          <w:rStyle w:val="eop"/>
          <w:rFonts w:cstheme="minorHAnsi"/>
        </w:rPr>
        <w:t xml:space="preserve"> that</w:t>
      </w:r>
      <w:r w:rsidR="00A82976" w:rsidRPr="00FF7DE1">
        <w:rPr>
          <w:rStyle w:val="eop"/>
          <w:rFonts w:cstheme="minorHAnsi"/>
        </w:rPr>
        <w:t xml:space="preserve"> </w:t>
      </w:r>
      <w:r w:rsidR="00D92396" w:rsidRPr="00FF7DE1">
        <w:rPr>
          <w:rStyle w:val="eop"/>
          <w:rFonts w:cstheme="minorHAnsi"/>
        </w:rPr>
        <w:t>“</w:t>
      </w:r>
      <w:sdt>
        <w:sdtPr>
          <w:rPr>
            <w:rStyle w:val="eop"/>
            <w:rFonts w:cstheme="minorHAnsi"/>
          </w:rPr>
          <w:alias w:val="Quote from the letter or minutes verbatim"/>
          <w:tag w:val=""/>
          <w:id w:val="1228799624"/>
          <w:placeholder>
            <w:docPart w:val="BE69C030CA7A47979D117C22CA1D928A"/>
          </w:placeholder>
          <w:showingPlcHdr/>
          <w:dataBinding w:prefixMappings="xmlns:ns0='http://schemas.microsoft.com/office/2006/coverPageProps' " w:xpath="/ns0:CoverPageProperties[1]/ns0:CompanyFax[1]" w:storeItemID="{55AF091B-3C7A-41E3-B477-F2FDAA23CFDA}"/>
          <w:text/>
        </w:sdtPr>
        <w:sdtEndPr>
          <w:rPr>
            <w:rStyle w:val="eop"/>
          </w:rPr>
        </w:sdtEndPr>
        <w:sdtContent>
          <w:r w:rsidR="00D92396" w:rsidRPr="00FF7DE1">
            <w:rPr>
              <w:rStyle w:val="PlaceholderText"/>
            </w:rPr>
            <w:t>finding of the governors that shows their agreement that the exclusion was unlawful</w:t>
          </w:r>
        </w:sdtContent>
      </w:sdt>
      <w:r w:rsidR="00D92396" w:rsidRPr="00FF7DE1">
        <w:rPr>
          <w:rStyle w:val="eop"/>
          <w:rFonts w:cstheme="minorHAnsi"/>
        </w:rPr>
        <w:t>”</w:t>
      </w:r>
      <w:r w:rsidR="000B7453" w:rsidRPr="00FF7DE1">
        <w:rPr>
          <w:rStyle w:val="eop"/>
          <w:rFonts w:cstheme="minorHAnsi"/>
        </w:rPr>
        <w:t>.</w:t>
      </w:r>
      <w:r w:rsidR="00082C54" w:rsidRPr="00FF7DE1">
        <w:rPr>
          <w:rStyle w:val="eop"/>
          <w:rFonts w:cstheme="minorHAnsi"/>
        </w:rPr>
        <w:t xml:space="preserve"> T</w:t>
      </w:r>
      <w:r w:rsidR="00AB0D2D" w:rsidRPr="00FF7DE1">
        <w:rPr>
          <w:rStyle w:val="eop"/>
          <w:rFonts w:cstheme="minorHAnsi"/>
        </w:rPr>
        <w:t xml:space="preserve">his means that the </w:t>
      </w:r>
      <w:r w:rsidR="00093266" w:rsidRPr="00FF7DE1">
        <w:rPr>
          <w:rStyle w:val="eop"/>
          <w:rFonts w:cstheme="minorHAnsi"/>
        </w:rPr>
        <w:t>exclusion amounted to</w:t>
      </w:r>
      <w:r w:rsidR="00AB0D2D" w:rsidRPr="00FF7DE1">
        <w:rPr>
          <w:rStyle w:val="eop"/>
          <w:rFonts w:cstheme="minorHAnsi"/>
        </w:rPr>
        <w:t xml:space="preserve"> </w:t>
      </w:r>
      <w:sdt>
        <w:sdtPr>
          <w:rPr>
            <w:rStyle w:val="eop"/>
            <w:rFonts w:cstheme="minorHAnsi"/>
          </w:rPr>
          <w:alias w:val="Use the drop-down list to select one"/>
          <w:tag w:val="Use the drop-down list to select one"/>
          <w:id w:val="-1191919318"/>
          <w:placeholder>
            <w:docPart w:val="4072D705EFCC455E963793C3C80F4176"/>
          </w:placeholder>
          <w:showingPlcHdr/>
          <w:comboBox>
            <w:listItem w:value="Choose an item."/>
            <w:listItem w:displayText="disproportionate" w:value="disproportionate"/>
            <w:listItem w:displayText="unfair" w:value="unfair"/>
            <w:listItem w:displayText="unlawful" w:value="unlawful"/>
            <w:listItem w:displayText="irrational" w:value="irrational"/>
          </w:comboBox>
        </w:sdtPr>
        <w:sdtEndPr>
          <w:rPr>
            <w:rStyle w:val="eop"/>
          </w:rPr>
        </w:sdtEndPr>
        <w:sdtContent>
          <w:r w:rsidR="00AB0D2D" w:rsidRPr="00FF7DE1">
            <w:rPr>
              <w:rStyle w:val="PlaceholderText"/>
            </w:rPr>
            <w:t xml:space="preserve">specify the </w:t>
          </w:r>
          <w:r w:rsidR="00AB6325" w:rsidRPr="00FF7DE1">
            <w:rPr>
              <w:rStyle w:val="PlaceholderText"/>
            </w:rPr>
            <w:t>principle that has not been adhered to</w:t>
          </w:r>
        </w:sdtContent>
      </w:sdt>
      <w:r w:rsidR="00AB6325" w:rsidRPr="00FF7DE1">
        <w:rPr>
          <w:rStyle w:val="eop"/>
          <w:rFonts w:cstheme="minorHAnsi"/>
        </w:rPr>
        <w:t xml:space="preserve"> decision making</w:t>
      </w:r>
      <w:r w:rsidR="00AB0D2D" w:rsidRPr="00FF7DE1">
        <w:rPr>
          <w:rStyle w:val="eop"/>
          <w:rFonts w:cstheme="minorHAnsi"/>
        </w:rPr>
        <w:t>.</w:t>
      </w:r>
    </w:p>
    <w:p w14:paraId="010547FC" w14:textId="28309657" w:rsidR="00E859A9" w:rsidRDefault="00E859A9" w:rsidP="008D1C55">
      <w:pPr>
        <w:spacing w:after="0" w:line="240" w:lineRule="auto"/>
        <w:jc w:val="both"/>
        <w:rPr>
          <w:rStyle w:val="eop"/>
          <w:rFonts w:cstheme="minorHAnsi"/>
          <w:highlight w:val="yellow"/>
        </w:rPr>
      </w:pPr>
    </w:p>
    <w:p w14:paraId="2917AF22" w14:textId="77777777" w:rsidR="00D348FE" w:rsidRPr="000D6AD7" w:rsidRDefault="00D348FE" w:rsidP="00D348FE">
      <w:pPr>
        <w:rPr>
          <w:highlight w:val="yellow"/>
        </w:rPr>
      </w:pPr>
      <w:r w:rsidRPr="000D6AD7">
        <w:rPr>
          <w:highlight w:val="yellow"/>
        </w:rPr>
        <w:t>Proportionality describes the balancing exercise between the impact of exclusion on the young person, and benefit gained by the school for having excluded them.</w:t>
      </w:r>
    </w:p>
    <w:p w14:paraId="0CA67BFA" w14:textId="77777777" w:rsidR="00D348FE" w:rsidRPr="000D6AD7" w:rsidRDefault="00D348FE" w:rsidP="00D348FE">
      <w:pPr>
        <w:rPr>
          <w:highlight w:val="yellow"/>
        </w:rPr>
      </w:pPr>
      <w:r w:rsidRPr="000D6AD7">
        <w:rPr>
          <w:highlight w:val="yellow"/>
        </w:rPr>
        <w:lastRenderedPageBreak/>
        <w:t xml:space="preserve">This exercise should be considered in two ways. </w:t>
      </w:r>
    </w:p>
    <w:p w14:paraId="69EEEA61" w14:textId="46137686" w:rsidR="00D348FE" w:rsidRPr="000D6AD7" w:rsidRDefault="00D348FE" w:rsidP="00D348FE">
      <w:pPr>
        <w:rPr>
          <w:highlight w:val="yellow"/>
        </w:rPr>
      </w:pPr>
      <w:r w:rsidRPr="000D6AD7">
        <w:rPr>
          <w:highlight w:val="yellow"/>
        </w:rPr>
        <w:t>Firstly, does the punishment fit the behavioural infraction</w:t>
      </w:r>
      <w:r w:rsidR="00653DA7">
        <w:rPr>
          <w:highlight w:val="yellow"/>
        </w:rPr>
        <w:t>?</w:t>
      </w:r>
      <w:r w:rsidRPr="000D6AD7">
        <w:rPr>
          <w:highlight w:val="yellow"/>
        </w:rPr>
        <w:t xml:space="preserve"> If the impact of exclusion on the young person outweighs the seriousness of the misbehaviour, then the exclusion would be disproportionate.</w:t>
      </w:r>
    </w:p>
    <w:p w14:paraId="09E53D37" w14:textId="13AA8953" w:rsidR="00AD0758" w:rsidRPr="000D6AD7" w:rsidRDefault="000D6AD7" w:rsidP="000D6AD7">
      <w:pPr>
        <w:rPr>
          <w:highlight w:val="yellow"/>
        </w:rPr>
      </w:pPr>
      <w:r w:rsidRPr="000D6AD7">
        <w:rPr>
          <w:highlight w:val="yellow"/>
        </w:rPr>
        <w:t>Secondly, does the benefit to the school community at large justify the personal cost to the young person</w:t>
      </w:r>
      <w:r w:rsidR="00653DA7">
        <w:rPr>
          <w:highlight w:val="yellow"/>
        </w:rPr>
        <w:t>?</w:t>
      </w:r>
      <w:r w:rsidRPr="000D6AD7">
        <w:rPr>
          <w:highlight w:val="yellow"/>
        </w:rPr>
        <w:t xml:space="preserve"> If the school is excluding the young person in the interests of other members of the school community, but the benefit to that community will be small whereas the impact of the exclusion will be significant, then the exclusion may be disproportionate.</w:t>
      </w:r>
    </w:p>
    <w:p w14:paraId="6BE68864" w14:textId="7121ACFF" w:rsidR="000D6AD7" w:rsidRPr="00E07F0F" w:rsidRDefault="000D6AD7" w:rsidP="000D6AD7">
      <w:pPr>
        <w:rPr>
          <w:rStyle w:val="eop"/>
          <w:rFonts w:cstheme="minorHAnsi"/>
        </w:rPr>
      </w:pPr>
      <w:r w:rsidRPr="000D6AD7">
        <w:rPr>
          <w:rStyle w:val="eop"/>
          <w:rFonts w:cstheme="minorHAnsi"/>
          <w:highlight w:val="yellow"/>
        </w:rPr>
        <w:t>Therefore, by stating that “</w:t>
      </w:r>
      <w:sdt>
        <w:sdtPr>
          <w:rPr>
            <w:rStyle w:val="eop"/>
            <w:rFonts w:cstheme="minorHAnsi"/>
            <w:highlight w:val="yellow"/>
          </w:rPr>
          <w:alias w:val="Quote from the letter or minutes verbatim"/>
          <w:tag w:val=""/>
          <w:id w:val="-1331054668"/>
          <w:placeholder>
            <w:docPart w:val="F56860BBFED14E918314266993B35A15"/>
          </w:placeholder>
          <w:showingPlcHdr/>
          <w:dataBinding w:prefixMappings="xmlns:ns0='http://schemas.microsoft.com/office/2006/coverPageProps' " w:xpath="/ns0:CoverPageProperties[1]/ns0:CompanyFax[1]" w:storeItemID="{55AF091B-3C7A-41E3-B477-F2FDAA23CFDA}"/>
          <w:text/>
        </w:sdtPr>
        <w:sdtEndPr>
          <w:rPr>
            <w:rStyle w:val="eop"/>
          </w:rPr>
        </w:sdtEndPr>
        <w:sdtContent>
          <w:r w:rsidRPr="000D6AD7">
            <w:rPr>
              <w:rStyle w:val="PlaceholderText"/>
              <w:highlight w:val="yellow"/>
            </w:rPr>
            <w:t xml:space="preserve">finding of the governors that shows their agreement that the exclusion was </w:t>
          </w:r>
          <w:r w:rsidR="00E56416">
            <w:rPr>
              <w:rStyle w:val="PlaceholderText"/>
              <w:highlight w:val="yellow"/>
            </w:rPr>
            <w:t>disproportionate</w:t>
          </w:r>
        </w:sdtContent>
      </w:sdt>
      <w:r w:rsidRPr="000D6AD7">
        <w:rPr>
          <w:rStyle w:val="eop"/>
          <w:rFonts w:cstheme="minorHAnsi"/>
          <w:highlight w:val="yellow"/>
        </w:rPr>
        <w:t xml:space="preserve">”, the governors clearly agree that the exclusion amounted to a significant impact on the young person that is disproportionate to the objective being pursued. </w:t>
      </w:r>
      <w:r w:rsidRPr="000D6AD7">
        <w:rPr>
          <w:rFonts w:eastAsia="Times New Roman" w:cstheme="minorHAnsi"/>
          <w:sz w:val="23"/>
          <w:szCs w:val="23"/>
          <w:highlight w:val="yellow"/>
          <w:lang w:eastAsia="en-GB"/>
        </w:rPr>
        <w:t>Despite this the governors</w:t>
      </w:r>
      <w:r w:rsidRPr="000D6AD7">
        <w:rPr>
          <w:rStyle w:val="eop"/>
          <w:rFonts w:cstheme="minorHAnsi"/>
          <w:highlight w:val="yellow"/>
        </w:rPr>
        <w:t xml:space="preserve"> decided to uphold the exclusion anyway.</w:t>
      </w:r>
    </w:p>
    <w:p w14:paraId="261FB2B6" w14:textId="77777777" w:rsidR="00D348FE" w:rsidRDefault="00D348FE" w:rsidP="008D1C55">
      <w:pPr>
        <w:spacing w:after="0" w:line="240" w:lineRule="auto"/>
        <w:jc w:val="both"/>
        <w:rPr>
          <w:rStyle w:val="eop"/>
          <w:rFonts w:cstheme="minorHAnsi"/>
        </w:rPr>
      </w:pPr>
    </w:p>
    <w:p w14:paraId="3095247E" w14:textId="1D140CD0" w:rsidR="00077CB2" w:rsidRPr="00633D28" w:rsidRDefault="00633D28" w:rsidP="00633D28">
      <w:pPr>
        <w:spacing w:after="0" w:line="240" w:lineRule="auto"/>
        <w:jc w:val="both"/>
        <w:rPr>
          <w:rStyle w:val="eop"/>
          <w:rFonts w:cstheme="minorHAnsi"/>
          <w:highlight w:val="cyan"/>
        </w:rPr>
      </w:pPr>
      <w:r>
        <w:rPr>
          <w:rStyle w:val="eop"/>
          <w:rFonts w:cstheme="minorHAnsi"/>
          <w:highlight w:val="cyan"/>
        </w:rPr>
        <w:t xml:space="preserve">Fairness in public law describes the procedural steps </w:t>
      </w:r>
      <w:r w:rsidR="0036043B">
        <w:rPr>
          <w:rStyle w:val="eop"/>
          <w:rFonts w:cstheme="minorHAnsi"/>
          <w:highlight w:val="cyan"/>
        </w:rPr>
        <w:t xml:space="preserve">taken to come to a decision. If those steps do not follow mandatory procedure or are biased, </w:t>
      </w:r>
      <w:r w:rsidR="001B2B03">
        <w:rPr>
          <w:rStyle w:val="eop"/>
          <w:rFonts w:cstheme="minorHAnsi"/>
          <w:highlight w:val="cyan"/>
        </w:rPr>
        <w:t>erroneous</w:t>
      </w:r>
      <w:r w:rsidR="009853D4">
        <w:rPr>
          <w:rStyle w:val="eop"/>
          <w:rFonts w:cstheme="minorHAnsi"/>
          <w:highlight w:val="cyan"/>
        </w:rPr>
        <w:t xml:space="preserve"> or otherwise unfair then the resulting decision should be considered flawed.</w:t>
      </w:r>
    </w:p>
    <w:p w14:paraId="0BF54F97" w14:textId="140D5DCB" w:rsidR="008A2A89" w:rsidRPr="003160F0" w:rsidRDefault="008A2A89" w:rsidP="008D1C55">
      <w:pPr>
        <w:spacing w:after="0" w:line="240" w:lineRule="auto"/>
        <w:jc w:val="both"/>
        <w:rPr>
          <w:rStyle w:val="eop"/>
          <w:rFonts w:cstheme="minorHAnsi"/>
          <w:highlight w:val="cyan"/>
        </w:rPr>
      </w:pPr>
    </w:p>
    <w:p w14:paraId="113F08B0" w14:textId="215EE914" w:rsidR="00AD1E04" w:rsidRDefault="00AD1E04" w:rsidP="00AD1E04">
      <w:pPr>
        <w:spacing w:after="0" w:line="240" w:lineRule="auto"/>
        <w:jc w:val="both"/>
        <w:rPr>
          <w:rStyle w:val="eop"/>
          <w:rFonts w:cstheme="minorHAnsi"/>
        </w:rPr>
      </w:pPr>
      <w:r w:rsidRPr="003160F0">
        <w:rPr>
          <w:rStyle w:val="eop"/>
          <w:rFonts w:cstheme="minorHAnsi"/>
          <w:highlight w:val="cyan"/>
        </w:rPr>
        <w:t>Therefore, by stating that “</w:t>
      </w:r>
      <w:sdt>
        <w:sdtPr>
          <w:rPr>
            <w:rStyle w:val="eop"/>
            <w:rFonts w:cstheme="minorHAnsi"/>
            <w:highlight w:val="cyan"/>
          </w:rPr>
          <w:alias w:val="Quote from the letter or minutes verbatim"/>
          <w:tag w:val=""/>
          <w:id w:val="31235199"/>
          <w:placeholder>
            <w:docPart w:val="B231764F6EAF4C458D999DF49F39CEA0"/>
          </w:placeholder>
          <w:showingPlcHdr/>
          <w:dataBinding w:prefixMappings="xmlns:ns0='http://schemas.microsoft.com/office/2006/coverPageProps' " w:xpath="/ns0:CoverPageProperties[1]/ns0:CompanyFax[1]" w:storeItemID="{55AF091B-3C7A-41E3-B477-F2FDAA23CFDA}"/>
          <w:text/>
        </w:sdtPr>
        <w:sdtEndPr>
          <w:rPr>
            <w:rStyle w:val="eop"/>
          </w:rPr>
        </w:sdtEndPr>
        <w:sdtContent>
          <w:r w:rsidRPr="004D36A4">
            <w:rPr>
              <w:rStyle w:val="PlaceholderText"/>
              <w:highlight w:val="cyan"/>
            </w:rPr>
            <w:t xml:space="preserve">finding of the governors that shows their agreement that the exclusion was </w:t>
          </w:r>
          <w:r w:rsidR="001B2B03">
            <w:rPr>
              <w:rStyle w:val="PlaceholderText"/>
              <w:highlight w:val="cyan"/>
            </w:rPr>
            <w:t>not procedurally fair</w:t>
          </w:r>
        </w:sdtContent>
      </w:sdt>
      <w:r w:rsidRPr="004D36A4">
        <w:rPr>
          <w:rStyle w:val="eop"/>
          <w:rFonts w:cstheme="minorHAnsi"/>
          <w:highlight w:val="cyan"/>
        </w:rPr>
        <w:t xml:space="preserve">”, the governors clearly agree that the </w:t>
      </w:r>
      <w:r w:rsidR="009853D4">
        <w:rPr>
          <w:rStyle w:val="eop"/>
          <w:rFonts w:cstheme="minorHAnsi"/>
          <w:highlight w:val="cyan"/>
        </w:rPr>
        <w:t>processes followed by</w:t>
      </w:r>
      <w:r w:rsidR="009853D4" w:rsidRPr="00957A75">
        <w:rPr>
          <w:rStyle w:val="eop"/>
          <w:rFonts w:cstheme="minorHAnsi"/>
          <w:highlight w:val="cyan"/>
        </w:rPr>
        <w:t xml:space="preserve"> the headteacher in deciding to exclude were flawed</w:t>
      </w:r>
      <w:r w:rsidR="004D36A4" w:rsidRPr="00957A75">
        <w:rPr>
          <w:rStyle w:val="eop"/>
          <w:rFonts w:cstheme="minorHAnsi"/>
          <w:highlight w:val="cyan"/>
        </w:rPr>
        <w:t>.</w:t>
      </w:r>
      <w:r w:rsidR="00957A75" w:rsidRPr="00957A75">
        <w:rPr>
          <w:rStyle w:val="eop"/>
          <w:rFonts w:cstheme="minorHAnsi"/>
          <w:highlight w:val="cyan"/>
        </w:rPr>
        <w:t xml:space="preserve"> The governors should therefore have reinstated </w:t>
      </w:r>
      <w:sdt>
        <w:sdtPr>
          <w:rPr>
            <w:rStyle w:val="eop"/>
            <w:rFonts w:cstheme="minorHAnsi"/>
            <w:highlight w:val="cyan"/>
          </w:rPr>
          <w:tag w:val=""/>
          <w:id w:val="295263598"/>
          <w:placeholder>
            <w:docPart w:val="A7FEE73F10264874A33F858FF3C22A0D"/>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957A75" w:rsidRPr="00957A75">
            <w:rPr>
              <w:rStyle w:val="PlaceholderText"/>
              <w:highlight w:val="cyan"/>
            </w:rPr>
            <w:t>young person</w:t>
          </w:r>
        </w:sdtContent>
      </w:sdt>
      <w:r w:rsidR="00957A75" w:rsidRPr="00957A75">
        <w:rPr>
          <w:rStyle w:val="eop"/>
          <w:rFonts w:cstheme="minorHAnsi"/>
          <w:highlight w:val="cyan"/>
        </w:rPr>
        <w:t>.</w:t>
      </w:r>
      <w:r w:rsidR="004D36A4" w:rsidRPr="00957A75">
        <w:rPr>
          <w:rStyle w:val="eop"/>
          <w:rFonts w:cstheme="minorHAnsi"/>
          <w:highlight w:val="cyan"/>
        </w:rPr>
        <w:t xml:space="preserve"> </w:t>
      </w:r>
      <w:r w:rsidR="004D36A4" w:rsidRPr="00957A75">
        <w:rPr>
          <w:rFonts w:eastAsia="Times New Roman" w:cstheme="minorHAnsi"/>
          <w:sz w:val="23"/>
          <w:szCs w:val="23"/>
          <w:highlight w:val="cyan"/>
          <w:lang w:eastAsia="en-GB"/>
        </w:rPr>
        <w:t xml:space="preserve">Despite </w:t>
      </w:r>
      <w:r w:rsidR="004D36A4" w:rsidRPr="004D36A4">
        <w:rPr>
          <w:rFonts w:eastAsia="Times New Roman" w:cstheme="minorHAnsi"/>
          <w:sz w:val="23"/>
          <w:szCs w:val="23"/>
          <w:highlight w:val="cyan"/>
          <w:lang w:eastAsia="en-GB"/>
        </w:rPr>
        <w:t>this the governors</w:t>
      </w:r>
      <w:r w:rsidRPr="004D36A4">
        <w:rPr>
          <w:rStyle w:val="eop"/>
          <w:rFonts w:cstheme="minorHAnsi"/>
          <w:highlight w:val="cyan"/>
        </w:rPr>
        <w:t xml:space="preserve"> decided to uphold the exclusion anyway.</w:t>
      </w:r>
      <w:r w:rsidR="003160F0">
        <w:rPr>
          <w:rStyle w:val="eop"/>
          <w:rFonts w:cstheme="minorHAnsi"/>
        </w:rPr>
        <w:t xml:space="preserve"> </w:t>
      </w:r>
    </w:p>
    <w:p w14:paraId="0F147297" w14:textId="77777777" w:rsidR="001E2A08" w:rsidRDefault="001E2A08" w:rsidP="00AD1E04">
      <w:pPr>
        <w:spacing w:after="0" w:line="240" w:lineRule="auto"/>
        <w:jc w:val="both"/>
        <w:rPr>
          <w:rStyle w:val="eop"/>
          <w:rFonts w:cstheme="minorHAnsi"/>
        </w:rPr>
      </w:pPr>
    </w:p>
    <w:p w14:paraId="7B58617F" w14:textId="77777777" w:rsidR="00A033DF" w:rsidRPr="00CC4712" w:rsidRDefault="00A033DF" w:rsidP="00A033DF">
      <w:pPr>
        <w:rPr>
          <w:highlight w:val="green"/>
        </w:rPr>
      </w:pPr>
      <w:r w:rsidRPr="00CC4712">
        <w:rPr>
          <w:highlight w:val="green"/>
        </w:rPr>
        <w:t>Reasonableness requires that the conclusions that are drawn in deciding to exclude are of a good enough quality. It is sometimes referred to as the requirement that decisions are “rational”. There are three elements.</w:t>
      </w:r>
    </w:p>
    <w:p w14:paraId="08A15108" w14:textId="77777777" w:rsidR="00A033DF" w:rsidRPr="00CC4712" w:rsidRDefault="00A033DF" w:rsidP="00A033DF">
      <w:pPr>
        <w:rPr>
          <w:highlight w:val="green"/>
        </w:rPr>
      </w:pPr>
      <w:r w:rsidRPr="00CC4712">
        <w:rPr>
          <w:highlight w:val="green"/>
        </w:rPr>
        <w:t xml:space="preserve">Firstly, did the school </w:t>
      </w:r>
      <w:proofErr w:type="gramStart"/>
      <w:r w:rsidRPr="00CC4712">
        <w:rPr>
          <w:highlight w:val="green"/>
        </w:rPr>
        <w:t>take into account</w:t>
      </w:r>
      <w:proofErr w:type="gramEnd"/>
      <w:r w:rsidRPr="00CC4712">
        <w:rPr>
          <w:highlight w:val="green"/>
        </w:rPr>
        <w:t xml:space="preserve"> factors which it ought not to have taken into account? Relying on factors or information that are not relevant may cause the decision to exclude to be irrational and fail the reasonableness test.</w:t>
      </w:r>
    </w:p>
    <w:p w14:paraId="3C31C04E" w14:textId="77777777" w:rsidR="002D2E0E" w:rsidRPr="00CC4712" w:rsidRDefault="002D2E0E" w:rsidP="002D2E0E">
      <w:pPr>
        <w:rPr>
          <w:highlight w:val="green"/>
        </w:rPr>
      </w:pPr>
      <w:r w:rsidRPr="00CC4712">
        <w:rPr>
          <w:highlight w:val="green"/>
        </w:rPr>
        <w:t xml:space="preserve">Secondly, did the school fail to </w:t>
      </w:r>
      <w:proofErr w:type="gramStart"/>
      <w:r w:rsidRPr="00CC4712">
        <w:rPr>
          <w:highlight w:val="green"/>
        </w:rPr>
        <w:t>take into account</w:t>
      </w:r>
      <w:proofErr w:type="gramEnd"/>
      <w:r w:rsidRPr="00CC4712">
        <w:rPr>
          <w:highlight w:val="green"/>
        </w:rPr>
        <w:t xml:space="preserve"> factors which it ought to have taken into account? If there are relevant factors that the headteacher has not considered before deciding to exclude then the decision may be irrational and therefore the exclusion may be unreasonable.</w:t>
      </w:r>
    </w:p>
    <w:p w14:paraId="5FD3F5B5" w14:textId="369044A7" w:rsidR="00AD1E04" w:rsidRPr="00CC4712" w:rsidRDefault="00EE3369" w:rsidP="00EE3369">
      <w:pPr>
        <w:rPr>
          <w:rStyle w:val="eop"/>
          <w:highlight w:val="green"/>
        </w:rPr>
      </w:pPr>
      <w:r w:rsidRPr="00CC4712">
        <w:rPr>
          <w:highlight w:val="green"/>
        </w:rPr>
        <w:t>Thirdly, was the decision to exclude so unreasonable that no reasonable headteacher would have made it? If the decision of the headteacher was made having considered the right information, but plainly does not follow logically from the information available then it may be considered unreasonable.</w:t>
      </w:r>
    </w:p>
    <w:p w14:paraId="4ED77880" w14:textId="26707763" w:rsidR="0068586A" w:rsidRDefault="00D05EAB" w:rsidP="008D1C55">
      <w:pPr>
        <w:spacing w:after="0" w:line="240" w:lineRule="auto"/>
        <w:jc w:val="both"/>
        <w:rPr>
          <w:rStyle w:val="eop"/>
          <w:rFonts w:cstheme="minorHAnsi"/>
        </w:rPr>
      </w:pPr>
      <w:r w:rsidRPr="00CC4712">
        <w:rPr>
          <w:rStyle w:val="eop"/>
          <w:rFonts w:cstheme="minorHAnsi"/>
          <w:highlight w:val="green"/>
        </w:rPr>
        <w:t>Therefore, by stating that “</w:t>
      </w:r>
      <w:sdt>
        <w:sdtPr>
          <w:rPr>
            <w:rStyle w:val="eop"/>
            <w:rFonts w:cstheme="minorHAnsi"/>
            <w:highlight w:val="green"/>
          </w:rPr>
          <w:alias w:val="Quote from the letter or minutes verbatim"/>
          <w:tag w:val=""/>
          <w:id w:val="1648467510"/>
          <w:placeholder>
            <w:docPart w:val="4DD3206DBB264DFABCEAE869EBACEF73"/>
          </w:placeholder>
          <w:showingPlcHdr/>
          <w:dataBinding w:prefixMappings="xmlns:ns0='http://schemas.microsoft.com/office/2006/coverPageProps' " w:xpath="/ns0:CoverPageProperties[1]/ns0:CompanyFax[1]" w:storeItemID="{55AF091B-3C7A-41E3-B477-F2FDAA23CFDA}"/>
          <w:text/>
        </w:sdtPr>
        <w:sdtEndPr>
          <w:rPr>
            <w:rStyle w:val="eop"/>
          </w:rPr>
        </w:sdtEndPr>
        <w:sdtContent>
          <w:r w:rsidRPr="00CC4712">
            <w:rPr>
              <w:rStyle w:val="PlaceholderText"/>
              <w:highlight w:val="green"/>
            </w:rPr>
            <w:t xml:space="preserve">finding of the governors that shows their agreement that the exclusion was </w:t>
          </w:r>
          <w:r w:rsidR="001B2B03">
            <w:rPr>
              <w:rStyle w:val="PlaceholderText"/>
              <w:highlight w:val="green"/>
            </w:rPr>
            <w:t>unreasonable</w:t>
          </w:r>
        </w:sdtContent>
      </w:sdt>
      <w:r w:rsidRPr="00CC4712">
        <w:rPr>
          <w:rStyle w:val="eop"/>
          <w:rFonts w:cstheme="minorHAnsi"/>
          <w:highlight w:val="green"/>
        </w:rPr>
        <w:t xml:space="preserve">”, the governors clearly agree that the exclusion amounted to a </w:t>
      </w:r>
      <w:r w:rsidR="00EE3369" w:rsidRPr="00CC4712">
        <w:rPr>
          <w:rStyle w:val="eop"/>
          <w:rFonts w:cstheme="minorHAnsi"/>
          <w:highlight w:val="green"/>
        </w:rPr>
        <w:t xml:space="preserve">decision that was irrational under </w:t>
      </w:r>
      <w:r w:rsidR="001B2B03">
        <w:rPr>
          <w:rStyle w:val="eop"/>
          <w:rFonts w:cstheme="minorHAnsi"/>
          <w:highlight w:val="green"/>
        </w:rPr>
        <w:t xml:space="preserve">an </w:t>
      </w:r>
      <w:r w:rsidR="00F51BF6" w:rsidRPr="00CC4712">
        <w:rPr>
          <w:rStyle w:val="eop"/>
          <w:rFonts w:cstheme="minorHAnsi"/>
          <w:highlight w:val="green"/>
        </w:rPr>
        <w:t>administrative legal understanding o</w:t>
      </w:r>
      <w:r w:rsidR="001B2B03">
        <w:rPr>
          <w:rStyle w:val="eop"/>
          <w:rFonts w:cstheme="minorHAnsi"/>
          <w:highlight w:val="green"/>
        </w:rPr>
        <w:t>f</w:t>
      </w:r>
      <w:r w:rsidR="00F51BF6" w:rsidRPr="00CC4712">
        <w:rPr>
          <w:rStyle w:val="eop"/>
          <w:rFonts w:cstheme="minorHAnsi"/>
          <w:highlight w:val="green"/>
        </w:rPr>
        <w:t xml:space="preserve"> reasonableness. </w:t>
      </w:r>
      <w:r w:rsidRPr="00CC4712">
        <w:rPr>
          <w:rFonts w:eastAsia="Times New Roman" w:cstheme="minorHAnsi"/>
          <w:sz w:val="23"/>
          <w:szCs w:val="23"/>
          <w:highlight w:val="green"/>
          <w:lang w:eastAsia="en-GB"/>
        </w:rPr>
        <w:t>Despite this the governors</w:t>
      </w:r>
      <w:r w:rsidRPr="00CC4712">
        <w:rPr>
          <w:rStyle w:val="eop"/>
          <w:rFonts w:cstheme="minorHAnsi"/>
          <w:highlight w:val="green"/>
        </w:rPr>
        <w:t xml:space="preserve"> decided to uphold the exclusion.</w:t>
      </w:r>
      <w:r>
        <w:rPr>
          <w:rStyle w:val="eop"/>
          <w:rFonts w:cstheme="minorHAnsi"/>
        </w:rPr>
        <w:t xml:space="preserve"> </w:t>
      </w:r>
    </w:p>
    <w:p w14:paraId="6DE6560C" w14:textId="77777777" w:rsidR="00E5371D" w:rsidRDefault="00E5371D" w:rsidP="008D1C55">
      <w:pPr>
        <w:spacing w:after="0" w:line="240" w:lineRule="auto"/>
        <w:jc w:val="both"/>
        <w:rPr>
          <w:rStyle w:val="eop"/>
          <w:rFonts w:cstheme="minorHAnsi"/>
        </w:rPr>
      </w:pPr>
    </w:p>
    <w:p w14:paraId="524C0250" w14:textId="499F7EF7" w:rsidR="00F05C71" w:rsidRPr="00327B42" w:rsidRDefault="00D92396" w:rsidP="00836E03">
      <w:pPr>
        <w:spacing w:after="0" w:line="240" w:lineRule="auto"/>
        <w:jc w:val="both"/>
        <w:rPr>
          <w:rFonts w:eastAsia="Times New Roman" w:cstheme="minorHAnsi"/>
          <w:sz w:val="23"/>
          <w:szCs w:val="23"/>
          <w:lang w:eastAsia="en-GB"/>
        </w:rPr>
      </w:pPr>
      <w:r>
        <w:rPr>
          <w:rStyle w:val="eop"/>
          <w:rFonts w:cstheme="minorHAnsi"/>
        </w:rPr>
        <w:lastRenderedPageBreak/>
        <w:t>Therefore, b</w:t>
      </w:r>
      <w:r w:rsidR="00FF533D">
        <w:rPr>
          <w:rStyle w:val="eop"/>
          <w:rFonts w:cstheme="minorHAnsi"/>
        </w:rPr>
        <w:t xml:space="preserve">y failing to </w:t>
      </w:r>
      <w:r>
        <w:rPr>
          <w:rStyle w:val="eop"/>
          <w:rFonts w:cstheme="minorHAnsi"/>
        </w:rPr>
        <w:t xml:space="preserve">reinstate </w:t>
      </w:r>
      <w:sdt>
        <w:sdtPr>
          <w:rPr>
            <w:rStyle w:val="eop"/>
            <w:rFonts w:cstheme="minorHAnsi"/>
          </w:rPr>
          <w:tag w:val=""/>
          <w:id w:val="-1790509391"/>
          <w:placeholder>
            <w:docPart w:val="7958805E004540F2B0DDA66C88F76B33"/>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4624FD">
            <w:rPr>
              <w:rStyle w:val="PlaceholderText"/>
            </w:rPr>
            <w:t>young person</w:t>
          </w:r>
        </w:sdtContent>
      </w:sdt>
      <w:r w:rsidR="00FF533D">
        <w:rPr>
          <w:rStyle w:val="eop"/>
          <w:rFonts w:cstheme="minorHAnsi"/>
        </w:rPr>
        <w:t xml:space="preserve"> they have </w:t>
      </w:r>
      <w:proofErr w:type="gramStart"/>
      <w:r w:rsidR="00FF533D">
        <w:rPr>
          <w:rStyle w:val="eop"/>
          <w:rFonts w:cstheme="minorHAnsi"/>
        </w:rPr>
        <w:t>made a decision</w:t>
      </w:r>
      <w:proofErr w:type="gramEnd"/>
      <w:r w:rsidR="00FF533D">
        <w:rPr>
          <w:rStyle w:val="eop"/>
          <w:rFonts w:cstheme="minorHAnsi"/>
        </w:rPr>
        <w:t xml:space="preserve"> that they had no lawful power to make. They have therefore acted beyond the scope of their lawful powers and the IRP are asked to quash the decision and direct them to reconsider.</w:t>
      </w:r>
    </w:p>
    <w:sectPr w:rsidR="00F05C71" w:rsidRPr="00327B4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45BE9" w14:textId="77777777" w:rsidR="00E61882" w:rsidRDefault="00E61882" w:rsidP="00A357EA">
      <w:pPr>
        <w:spacing w:after="0" w:line="240" w:lineRule="auto"/>
      </w:pPr>
      <w:r>
        <w:separator/>
      </w:r>
    </w:p>
  </w:endnote>
  <w:endnote w:type="continuationSeparator" w:id="0">
    <w:p w14:paraId="2E632DCB" w14:textId="77777777" w:rsidR="00E61882" w:rsidRDefault="00E61882" w:rsidP="00A357EA">
      <w:pPr>
        <w:spacing w:after="0" w:line="240" w:lineRule="auto"/>
      </w:pPr>
      <w:r>
        <w:continuationSeparator/>
      </w:r>
    </w:p>
  </w:endnote>
  <w:endnote w:type="continuationNotice" w:id="1">
    <w:p w14:paraId="1B0E8ABD" w14:textId="77777777" w:rsidR="00E61882" w:rsidRDefault="00E618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5EA1" w14:textId="77777777" w:rsidR="007D726E" w:rsidRDefault="007D7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3C38" w14:textId="77777777" w:rsidR="007D726E" w:rsidRDefault="007D72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1720" w14:textId="77777777" w:rsidR="007D726E" w:rsidRDefault="007D7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489D" w14:textId="77777777" w:rsidR="00E61882" w:rsidRDefault="00E61882" w:rsidP="00A357EA">
      <w:pPr>
        <w:spacing w:after="0" w:line="240" w:lineRule="auto"/>
      </w:pPr>
      <w:r>
        <w:separator/>
      </w:r>
    </w:p>
  </w:footnote>
  <w:footnote w:type="continuationSeparator" w:id="0">
    <w:p w14:paraId="76384240" w14:textId="77777777" w:rsidR="00E61882" w:rsidRDefault="00E61882" w:rsidP="00A357EA">
      <w:pPr>
        <w:spacing w:after="0" w:line="240" w:lineRule="auto"/>
      </w:pPr>
      <w:r>
        <w:continuationSeparator/>
      </w:r>
    </w:p>
  </w:footnote>
  <w:footnote w:type="continuationNotice" w:id="1">
    <w:p w14:paraId="63D135D6" w14:textId="77777777" w:rsidR="00E61882" w:rsidRDefault="00E618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14EC" w14:textId="77777777" w:rsidR="007D726E" w:rsidRDefault="007D7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36AD" w14:textId="2F3CC209" w:rsidR="00A357EA" w:rsidRDefault="00A357EA" w:rsidP="00A357EA">
    <w:pPr>
      <w:spacing w:after="0"/>
      <w:rPr>
        <w:b/>
        <w:bCs/>
        <w:i/>
        <w:iCs/>
      </w:rPr>
    </w:pPr>
    <w:bookmarkStart w:id="2" w:name="_Hlk22891978"/>
    <w:bookmarkStart w:id="3" w:name="_Hlk22902824"/>
    <w:bookmarkStart w:id="4" w:name="_Hlk22902825"/>
    <w:bookmarkStart w:id="5" w:name="_Hlk22907184"/>
    <w:bookmarkStart w:id="6" w:name="_Hlk22907185"/>
    <w:bookmarkStart w:id="7" w:name="_Hlk22907422"/>
    <w:bookmarkStart w:id="8" w:name="_Hlk22907423"/>
    <w:bookmarkStart w:id="9" w:name="_Hlk22911513"/>
    <w:bookmarkStart w:id="10" w:name="_Hlk22911514"/>
    <w:bookmarkStart w:id="11" w:name="_Hlk22913710"/>
    <w:bookmarkStart w:id="12" w:name="_Hlk22913711"/>
    <w:bookmarkStart w:id="13" w:name="_Hlk22916198"/>
    <w:bookmarkStart w:id="14" w:name="_Hlk22916199"/>
    <w:r>
      <w:rPr>
        <w:rFonts w:ascii="Times New Roman" w:hAnsi="Times New Roman" w:cs="Times New Roman"/>
        <w:noProof/>
        <w:sz w:val="24"/>
        <w:szCs w:val="24"/>
        <w:lang w:eastAsia="en-GB"/>
      </w:rPr>
      <w:drawing>
        <wp:anchor distT="0" distB="0" distL="114300" distR="114300" simplePos="0" relativeHeight="251658240" behindDoc="1" locked="0" layoutInCell="1" allowOverlap="1" wp14:anchorId="179F6A28" wp14:editId="59B83A73">
          <wp:simplePos x="0" y="0"/>
          <wp:positionH relativeFrom="column">
            <wp:posOffset>3461385</wp:posOffset>
          </wp:positionH>
          <wp:positionV relativeFrom="paragraph">
            <wp:posOffset>-287655</wp:posOffset>
          </wp:positionV>
          <wp:extent cx="2891790" cy="939800"/>
          <wp:effectExtent l="0" t="0" r="3810" b="0"/>
          <wp:wrapTight wrapText="bothSides">
            <wp:wrapPolygon edited="0">
              <wp:start x="0" y="0"/>
              <wp:lineTo x="0" y="21016"/>
              <wp:lineTo x="21486" y="21016"/>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9800"/>
                  </a:xfrm>
                  <a:prstGeom prst="rect">
                    <a:avLst/>
                  </a:prstGeom>
                  <a:noFill/>
                </pic:spPr>
              </pic:pic>
            </a:graphicData>
          </a:graphic>
          <wp14:sizeRelH relativeFrom="margin">
            <wp14:pctWidth>0</wp14:pctWidth>
          </wp14:sizeRelH>
          <wp14:sizeRelV relativeFrom="margin">
            <wp14:pctHeight>0</wp14:pctHeight>
          </wp14:sizeRelV>
        </wp:anchor>
      </w:drawing>
    </w:r>
    <w:r>
      <w:rPr>
        <w:b/>
        <w:bCs/>
        <w:i/>
        <w:iCs/>
      </w:rPr>
      <w:t xml:space="preserve">Suggested </w:t>
    </w:r>
    <w:r w:rsidR="00115F54">
      <w:rPr>
        <w:b/>
        <w:bCs/>
        <w:i/>
        <w:iCs/>
      </w:rPr>
      <w:t>Wording</w:t>
    </w:r>
    <w:r>
      <w:rPr>
        <w:b/>
        <w:bCs/>
        <w:i/>
        <w:iCs/>
      </w:rPr>
      <w:t>:</w:t>
    </w:r>
  </w:p>
  <w:p w14:paraId="3CCE36DE" w14:textId="52FC7DDA" w:rsidR="00A357EA" w:rsidRDefault="009B4DD4" w:rsidP="00A357EA">
    <w:pPr>
      <w:pStyle w:val="Header"/>
      <w:tabs>
        <w:tab w:val="clear" w:pos="4513"/>
        <w:tab w:val="clear" w:pos="9026"/>
        <w:tab w:val="left" w:pos="1029"/>
      </w:tabs>
      <w:rPr>
        <w:b/>
        <w:bCs/>
        <w:i/>
        <w:iCs/>
        <w:noProof/>
      </w:rPr>
    </w:pPr>
    <w:r w:rsidRPr="009B4DD4">
      <w:rPr>
        <w:b/>
        <w:bCs/>
        <w:i/>
        <w:iCs/>
        <w:noProof/>
      </w:rPr>
      <w:t xml:space="preserve">Argument to IRP, Governors’ Decision </w:t>
    </w:r>
    <w:r w:rsidR="000043DD">
      <w:rPr>
        <w:b/>
        <w:bCs/>
        <w:i/>
        <w:iCs/>
        <w:noProof/>
      </w:rPr>
      <w:t>Unlawful (</w:t>
    </w:r>
    <w:r w:rsidR="002851FB">
      <w:rPr>
        <w:b/>
        <w:bCs/>
        <w:i/>
        <w:iCs/>
        <w:noProof/>
      </w:rPr>
      <w:t>Public Law</w:t>
    </w:r>
    <w:r w:rsidR="000043DD">
      <w:rPr>
        <w:b/>
        <w:bCs/>
        <w:i/>
        <w:iCs/>
        <w:noProof/>
      </w:rPr>
      <w:t>)</w:t>
    </w:r>
  </w:p>
  <w:p w14:paraId="3B750663" w14:textId="77777777" w:rsidR="00653DA7" w:rsidRDefault="00653DA7" w:rsidP="00A357EA">
    <w:pPr>
      <w:pStyle w:val="Header"/>
      <w:tabs>
        <w:tab w:val="clear" w:pos="4513"/>
        <w:tab w:val="clear" w:pos="9026"/>
        <w:tab w:val="left" w:pos="1029"/>
      </w:tabs>
      <w:rPr>
        <w:b/>
        <w:bCs/>
        <w:i/>
        <w:iCs/>
      </w:rPr>
    </w:pPr>
  </w:p>
  <w:bookmarkEnd w:id="2"/>
  <w:bookmarkEnd w:id="3"/>
  <w:bookmarkEnd w:id="4"/>
  <w:bookmarkEnd w:id="5"/>
  <w:bookmarkEnd w:id="6"/>
  <w:bookmarkEnd w:id="7"/>
  <w:bookmarkEnd w:id="8"/>
  <w:bookmarkEnd w:id="9"/>
  <w:bookmarkEnd w:id="10"/>
  <w:bookmarkEnd w:id="11"/>
  <w:bookmarkEnd w:id="12"/>
  <w:bookmarkEnd w:id="13"/>
  <w:bookmarkEnd w:id="14"/>
  <w:p w14:paraId="054F4D2F" w14:textId="77777777" w:rsidR="00A357EA" w:rsidRDefault="00A357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1E5C" w14:textId="77777777" w:rsidR="007D726E" w:rsidRDefault="007D7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7AD9"/>
    <w:multiLevelType w:val="hybridMultilevel"/>
    <w:tmpl w:val="19FEA972"/>
    <w:lvl w:ilvl="0" w:tplc="87543498">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20F1A"/>
    <w:multiLevelType w:val="hybridMultilevel"/>
    <w:tmpl w:val="6EF082E4"/>
    <w:lvl w:ilvl="0" w:tplc="B56ED824">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75998"/>
    <w:multiLevelType w:val="hybridMultilevel"/>
    <w:tmpl w:val="AD4838A0"/>
    <w:lvl w:ilvl="0" w:tplc="2B3AD598">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BE4B30"/>
    <w:multiLevelType w:val="hybridMultilevel"/>
    <w:tmpl w:val="EBBC1F8C"/>
    <w:lvl w:ilvl="0" w:tplc="9F04E07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89F5CD3"/>
    <w:multiLevelType w:val="hybridMultilevel"/>
    <w:tmpl w:val="1C02B8F0"/>
    <w:lvl w:ilvl="0" w:tplc="1F98690A">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252B46"/>
    <w:multiLevelType w:val="hybridMultilevel"/>
    <w:tmpl w:val="DD687CB2"/>
    <w:lvl w:ilvl="0" w:tplc="D7C2D7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76550298">
    <w:abstractNumId w:val="4"/>
  </w:num>
  <w:num w:numId="2" w16cid:durableId="1499349897">
    <w:abstractNumId w:val="1"/>
  </w:num>
  <w:num w:numId="3" w16cid:durableId="1069112401">
    <w:abstractNumId w:val="2"/>
  </w:num>
  <w:num w:numId="4" w16cid:durableId="1290891937">
    <w:abstractNumId w:val="0"/>
  </w:num>
  <w:num w:numId="5" w16cid:durableId="2050642515">
    <w:abstractNumId w:val="5"/>
  </w:num>
  <w:num w:numId="6" w16cid:durableId="903686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59"/>
    <w:rsid w:val="000043DD"/>
    <w:rsid w:val="00020890"/>
    <w:rsid w:val="00020A7E"/>
    <w:rsid w:val="00025502"/>
    <w:rsid w:val="000371F2"/>
    <w:rsid w:val="00044D33"/>
    <w:rsid w:val="000658F6"/>
    <w:rsid w:val="00077CB2"/>
    <w:rsid w:val="00082C54"/>
    <w:rsid w:val="00093266"/>
    <w:rsid w:val="000A4162"/>
    <w:rsid w:val="000B2414"/>
    <w:rsid w:val="000B7453"/>
    <w:rsid w:val="000C2D2D"/>
    <w:rsid w:val="000D6AD7"/>
    <w:rsid w:val="000F6451"/>
    <w:rsid w:val="00111ADE"/>
    <w:rsid w:val="00115F54"/>
    <w:rsid w:val="00174925"/>
    <w:rsid w:val="001A307A"/>
    <w:rsid w:val="001A7E8B"/>
    <w:rsid w:val="001B2B03"/>
    <w:rsid w:val="001D4C14"/>
    <w:rsid w:val="001D53C8"/>
    <w:rsid w:val="001E2A08"/>
    <w:rsid w:val="001F5154"/>
    <w:rsid w:val="002077AD"/>
    <w:rsid w:val="00215C94"/>
    <w:rsid w:val="002212B4"/>
    <w:rsid w:val="00225E63"/>
    <w:rsid w:val="00245FB8"/>
    <w:rsid w:val="002805C8"/>
    <w:rsid w:val="002851FB"/>
    <w:rsid w:val="002A1589"/>
    <w:rsid w:val="002D033F"/>
    <w:rsid w:val="002D273C"/>
    <w:rsid w:val="002D2E0E"/>
    <w:rsid w:val="002D6377"/>
    <w:rsid w:val="002D6C3E"/>
    <w:rsid w:val="002F1587"/>
    <w:rsid w:val="002F431F"/>
    <w:rsid w:val="002F7242"/>
    <w:rsid w:val="003160F0"/>
    <w:rsid w:val="00323B35"/>
    <w:rsid w:val="00327B42"/>
    <w:rsid w:val="003453AB"/>
    <w:rsid w:val="0036043B"/>
    <w:rsid w:val="003769A8"/>
    <w:rsid w:val="00394B8B"/>
    <w:rsid w:val="00394BA3"/>
    <w:rsid w:val="003A04F3"/>
    <w:rsid w:val="003A2557"/>
    <w:rsid w:val="003C49B9"/>
    <w:rsid w:val="003F69CB"/>
    <w:rsid w:val="00403053"/>
    <w:rsid w:val="00452B3B"/>
    <w:rsid w:val="004676C5"/>
    <w:rsid w:val="004914F7"/>
    <w:rsid w:val="004B4469"/>
    <w:rsid w:val="004D36A4"/>
    <w:rsid w:val="004F5417"/>
    <w:rsid w:val="00505A4B"/>
    <w:rsid w:val="005238B4"/>
    <w:rsid w:val="005469DF"/>
    <w:rsid w:val="00562688"/>
    <w:rsid w:val="005A0C37"/>
    <w:rsid w:val="005C32A2"/>
    <w:rsid w:val="005D05BA"/>
    <w:rsid w:val="005E4B30"/>
    <w:rsid w:val="005E6805"/>
    <w:rsid w:val="00604AAE"/>
    <w:rsid w:val="00633D28"/>
    <w:rsid w:val="006417A2"/>
    <w:rsid w:val="00653DA7"/>
    <w:rsid w:val="00680424"/>
    <w:rsid w:val="0068586A"/>
    <w:rsid w:val="00695585"/>
    <w:rsid w:val="006A5221"/>
    <w:rsid w:val="006E6533"/>
    <w:rsid w:val="00700AFA"/>
    <w:rsid w:val="007147C8"/>
    <w:rsid w:val="00724782"/>
    <w:rsid w:val="00734590"/>
    <w:rsid w:val="00766722"/>
    <w:rsid w:val="007676C1"/>
    <w:rsid w:val="00770BF6"/>
    <w:rsid w:val="00772CE2"/>
    <w:rsid w:val="00774F65"/>
    <w:rsid w:val="00797BF2"/>
    <w:rsid w:val="007B0775"/>
    <w:rsid w:val="007D32E6"/>
    <w:rsid w:val="007D57D9"/>
    <w:rsid w:val="007D726E"/>
    <w:rsid w:val="007E58C1"/>
    <w:rsid w:val="007E7BC7"/>
    <w:rsid w:val="008201D4"/>
    <w:rsid w:val="0083077D"/>
    <w:rsid w:val="00836E03"/>
    <w:rsid w:val="008456F6"/>
    <w:rsid w:val="0086249D"/>
    <w:rsid w:val="008812A8"/>
    <w:rsid w:val="00891E8D"/>
    <w:rsid w:val="008A2A89"/>
    <w:rsid w:val="008B4F04"/>
    <w:rsid w:val="008D1C55"/>
    <w:rsid w:val="008E16AC"/>
    <w:rsid w:val="008E5AA3"/>
    <w:rsid w:val="008F22AD"/>
    <w:rsid w:val="008F6519"/>
    <w:rsid w:val="009121DC"/>
    <w:rsid w:val="00947444"/>
    <w:rsid w:val="00957A75"/>
    <w:rsid w:val="009853D4"/>
    <w:rsid w:val="009B052B"/>
    <w:rsid w:val="009B4DD4"/>
    <w:rsid w:val="009B57DB"/>
    <w:rsid w:val="009C0E87"/>
    <w:rsid w:val="009D34F7"/>
    <w:rsid w:val="009F2361"/>
    <w:rsid w:val="00A033DF"/>
    <w:rsid w:val="00A357EA"/>
    <w:rsid w:val="00A36DF5"/>
    <w:rsid w:val="00A40D3C"/>
    <w:rsid w:val="00A442C1"/>
    <w:rsid w:val="00A82976"/>
    <w:rsid w:val="00A9186A"/>
    <w:rsid w:val="00AA1486"/>
    <w:rsid w:val="00AB0D2D"/>
    <w:rsid w:val="00AB6325"/>
    <w:rsid w:val="00AB7217"/>
    <w:rsid w:val="00AC1F59"/>
    <w:rsid w:val="00AC5793"/>
    <w:rsid w:val="00AD0758"/>
    <w:rsid w:val="00AD1E04"/>
    <w:rsid w:val="00AD47A1"/>
    <w:rsid w:val="00AE48A0"/>
    <w:rsid w:val="00B21F3C"/>
    <w:rsid w:val="00B247A7"/>
    <w:rsid w:val="00B247EF"/>
    <w:rsid w:val="00B34A78"/>
    <w:rsid w:val="00B772A7"/>
    <w:rsid w:val="00B83F6D"/>
    <w:rsid w:val="00B93D53"/>
    <w:rsid w:val="00BA3389"/>
    <w:rsid w:val="00BB47C5"/>
    <w:rsid w:val="00BE5769"/>
    <w:rsid w:val="00BF0807"/>
    <w:rsid w:val="00BF24E6"/>
    <w:rsid w:val="00C539EF"/>
    <w:rsid w:val="00C70FCE"/>
    <w:rsid w:val="00C74972"/>
    <w:rsid w:val="00C8371F"/>
    <w:rsid w:val="00C87CC9"/>
    <w:rsid w:val="00C96F87"/>
    <w:rsid w:val="00CB2C69"/>
    <w:rsid w:val="00CC0C48"/>
    <w:rsid w:val="00CC4712"/>
    <w:rsid w:val="00CC5373"/>
    <w:rsid w:val="00CC5D7E"/>
    <w:rsid w:val="00D05EAB"/>
    <w:rsid w:val="00D30A54"/>
    <w:rsid w:val="00D348FE"/>
    <w:rsid w:val="00D421BE"/>
    <w:rsid w:val="00D44229"/>
    <w:rsid w:val="00D81151"/>
    <w:rsid w:val="00D90872"/>
    <w:rsid w:val="00D92396"/>
    <w:rsid w:val="00DB18A6"/>
    <w:rsid w:val="00DC06E5"/>
    <w:rsid w:val="00DC6482"/>
    <w:rsid w:val="00DE6C91"/>
    <w:rsid w:val="00E07F0F"/>
    <w:rsid w:val="00E15A61"/>
    <w:rsid w:val="00E5371D"/>
    <w:rsid w:val="00E56416"/>
    <w:rsid w:val="00E61882"/>
    <w:rsid w:val="00E65050"/>
    <w:rsid w:val="00E859A9"/>
    <w:rsid w:val="00E85F65"/>
    <w:rsid w:val="00EA1199"/>
    <w:rsid w:val="00EB437A"/>
    <w:rsid w:val="00EC6F28"/>
    <w:rsid w:val="00EE3369"/>
    <w:rsid w:val="00EF3F38"/>
    <w:rsid w:val="00F05C71"/>
    <w:rsid w:val="00F0601C"/>
    <w:rsid w:val="00F35B1C"/>
    <w:rsid w:val="00F40E25"/>
    <w:rsid w:val="00F51BF6"/>
    <w:rsid w:val="00FA1EE8"/>
    <w:rsid w:val="00FB245C"/>
    <w:rsid w:val="00FF533D"/>
    <w:rsid w:val="00FF7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F427"/>
  <w15:chartTrackingRefBased/>
  <w15:docId w15:val="{76AA5A9E-0C8B-4BDF-9CF7-A72D6C2D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F38"/>
    <w:pPr>
      <w:ind w:left="720"/>
      <w:contextualSpacing/>
    </w:pPr>
  </w:style>
  <w:style w:type="paragraph" w:styleId="BalloonText">
    <w:name w:val="Balloon Text"/>
    <w:basedOn w:val="Normal"/>
    <w:link w:val="BalloonTextChar"/>
    <w:uiPriority w:val="99"/>
    <w:semiHidden/>
    <w:unhideWhenUsed/>
    <w:rsid w:val="00881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2A8"/>
    <w:rPr>
      <w:rFonts w:ascii="Segoe UI" w:hAnsi="Segoe UI" w:cs="Segoe UI"/>
      <w:sz w:val="18"/>
      <w:szCs w:val="18"/>
    </w:rPr>
  </w:style>
  <w:style w:type="paragraph" w:styleId="Header">
    <w:name w:val="header"/>
    <w:basedOn w:val="Normal"/>
    <w:link w:val="HeaderChar"/>
    <w:uiPriority w:val="99"/>
    <w:unhideWhenUsed/>
    <w:rsid w:val="00A35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7EA"/>
  </w:style>
  <w:style w:type="paragraph" w:styleId="Footer">
    <w:name w:val="footer"/>
    <w:basedOn w:val="Normal"/>
    <w:link w:val="FooterChar"/>
    <w:uiPriority w:val="99"/>
    <w:unhideWhenUsed/>
    <w:rsid w:val="00A35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7EA"/>
  </w:style>
  <w:style w:type="character" w:styleId="PlaceholderText">
    <w:name w:val="Placeholder Text"/>
    <w:basedOn w:val="DefaultParagraphFont"/>
    <w:uiPriority w:val="99"/>
    <w:semiHidden/>
    <w:rsid w:val="008D1C55"/>
    <w:rPr>
      <w:color w:val="808080"/>
    </w:rPr>
  </w:style>
  <w:style w:type="character" w:customStyle="1" w:styleId="eop">
    <w:name w:val="eop"/>
    <w:basedOn w:val="DefaultParagraphFont"/>
    <w:rsid w:val="008D1C55"/>
  </w:style>
  <w:style w:type="character" w:styleId="Hyperlink">
    <w:name w:val="Hyperlink"/>
    <w:basedOn w:val="DefaultParagraphFont"/>
    <w:uiPriority w:val="99"/>
    <w:semiHidden/>
    <w:unhideWhenUsed/>
    <w:rsid w:val="009B57DB"/>
    <w:rPr>
      <w:color w:val="0000FF"/>
      <w:u w:val="single"/>
    </w:rPr>
  </w:style>
  <w:style w:type="paragraph" w:styleId="Revision">
    <w:name w:val="Revision"/>
    <w:hidden/>
    <w:uiPriority w:val="99"/>
    <w:semiHidden/>
    <w:rsid w:val="006A52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30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ustforkidslaw.org/school-exclusions-hub/legal-practitioners-and-professionals/after-governors-meeting-appeal-and-3/deciding-whether-appeal-and-making-request-irp/step-step-guide-creating-written-submissions-ir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justforkidslaw.org/school-exclusions-hub/legal-practitioners-and-professionals/after-governors-meeting-appeal-and-3/deciding-whether-appeal-and-making-request-irp/step-step-guide-creating-written-submissions-ir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ustforkidslaw.org/school-exclusions-hub/legal-practitioners-and-professionals/after-governors-meeting-appeal-and-3/attending-irp-advocacy-and-supporting-family/quick-guide-independent-review-panel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justforkidslaw.org/school-exclusions-hub/legal-practitioners-and-professionals/after-governors-meeting-appeal-and-3/deciding-whether-appeal-and-making-request-irp/step-step-guide-creating-written-submissions-irp" TargetMode="External"/><Relationship Id="rId23" Type="http://schemas.openxmlformats.org/officeDocument/2006/relationships/glossaryDocument" Target="glossary/document.xml"/><Relationship Id="rId10" Type="http://schemas.openxmlformats.org/officeDocument/2006/relationships/hyperlink" Target="https://justforkidslaw.org/school-exclusions-hub/legal-practitioners-and-professionals/after-governors-meeting-appeal-and-3/deciding-whether-appeal-and-making-request-irp/step-step-guide-creating-written-submissions-irp"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ustforkidslaw.org/school-exclusions-hub/legal-practitioners-and-professionals/after-governors-meeting-appeal-and-3/attending-irp-advocacy-and-supporting-family/quick-guide-independent-review-panel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285B34073E4B8797F4AD920E8D5CCC"/>
        <w:category>
          <w:name w:val="General"/>
          <w:gallery w:val="placeholder"/>
        </w:category>
        <w:types>
          <w:type w:val="bbPlcHdr"/>
        </w:types>
        <w:behaviors>
          <w:behavior w:val="content"/>
        </w:behaviors>
        <w:guid w:val="{25EAECC3-16CE-4F7D-BD1D-AB753E6F6DF9}"/>
      </w:docPartPr>
      <w:docPartBody>
        <w:p w:rsidR="005D21BD" w:rsidRDefault="002B678C" w:rsidP="002B678C">
          <w:pPr>
            <w:pStyle w:val="C5285B34073E4B8797F4AD920E8D5CCC21"/>
          </w:pPr>
          <w:r w:rsidRPr="004624FD">
            <w:rPr>
              <w:rStyle w:val="PlaceholderText"/>
            </w:rPr>
            <w:t>name of school</w:t>
          </w:r>
        </w:p>
      </w:docPartBody>
    </w:docPart>
    <w:docPart>
      <w:docPartPr>
        <w:name w:val="E1D45DE56D334D9A855874A4856845D4"/>
        <w:category>
          <w:name w:val="General"/>
          <w:gallery w:val="placeholder"/>
        </w:category>
        <w:types>
          <w:type w:val="bbPlcHdr"/>
        </w:types>
        <w:behaviors>
          <w:behavior w:val="content"/>
        </w:behaviors>
        <w:guid w:val="{56BCBB6C-E5AD-4275-820F-8BA370A39F2C}"/>
      </w:docPartPr>
      <w:docPartBody>
        <w:p w:rsidR="005D21BD" w:rsidRDefault="002B678C" w:rsidP="002B678C">
          <w:pPr>
            <w:pStyle w:val="E1D45DE56D334D9A855874A4856845D421"/>
          </w:pPr>
          <w:r w:rsidRPr="004624FD">
            <w:rPr>
              <w:rStyle w:val="PlaceholderText"/>
            </w:rPr>
            <w:t>young person</w:t>
          </w:r>
        </w:p>
      </w:docPartBody>
    </w:docPart>
    <w:docPart>
      <w:docPartPr>
        <w:name w:val="8CB74A8919AB49EBB0E8422A63CB636C"/>
        <w:category>
          <w:name w:val="General"/>
          <w:gallery w:val="placeholder"/>
        </w:category>
        <w:types>
          <w:type w:val="bbPlcHdr"/>
        </w:types>
        <w:behaviors>
          <w:behavior w:val="content"/>
        </w:behaviors>
        <w:guid w:val="{3E0B477D-9381-43DF-ADF6-9D9D3024B233}"/>
      </w:docPartPr>
      <w:docPartBody>
        <w:p w:rsidR="0020583A" w:rsidRDefault="002B678C" w:rsidP="002B678C">
          <w:pPr>
            <w:pStyle w:val="8CB74A8919AB49EBB0E8422A63CB636C14"/>
          </w:pPr>
          <w:r w:rsidRPr="004624FD">
            <w:rPr>
              <w:rStyle w:val="PlaceholderText"/>
            </w:rPr>
            <w:t>young person</w:t>
          </w:r>
        </w:p>
      </w:docPartBody>
    </w:docPart>
    <w:docPart>
      <w:docPartPr>
        <w:name w:val="51454DD0FA154B7E83E54863DFB4E32A"/>
        <w:category>
          <w:name w:val="General"/>
          <w:gallery w:val="placeholder"/>
        </w:category>
        <w:types>
          <w:type w:val="bbPlcHdr"/>
        </w:types>
        <w:behaviors>
          <w:behavior w:val="content"/>
        </w:behaviors>
        <w:guid w:val="{D62B61EB-4363-43E0-ABC1-2FEAA9ECA0C5}"/>
      </w:docPartPr>
      <w:docPartBody>
        <w:p w:rsidR="0020583A" w:rsidRDefault="002B678C" w:rsidP="002B678C">
          <w:pPr>
            <w:pStyle w:val="51454DD0FA154B7E83E54863DFB4E32A13"/>
          </w:pPr>
          <w:r>
            <w:rPr>
              <w:rStyle w:val="PlaceholderText"/>
            </w:rPr>
            <w:t>the letter confirming their decision/the minutes of their deliberations</w:t>
          </w:r>
        </w:p>
      </w:docPartBody>
    </w:docPart>
    <w:docPart>
      <w:docPartPr>
        <w:name w:val="4072D705EFCC455E963793C3C80F4176"/>
        <w:category>
          <w:name w:val="General"/>
          <w:gallery w:val="placeholder"/>
        </w:category>
        <w:types>
          <w:type w:val="bbPlcHdr"/>
        </w:types>
        <w:behaviors>
          <w:behavior w:val="content"/>
        </w:behaviors>
        <w:guid w:val="{2A06CFB6-6300-46B4-A3A9-F67B0E1DDFDE}"/>
      </w:docPartPr>
      <w:docPartBody>
        <w:p w:rsidR="0020583A" w:rsidRDefault="002B678C" w:rsidP="002B678C">
          <w:pPr>
            <w:pStyle w:val="4072D705EFCC455E963793C3C80F41768"/>
          </w:pPr>
          <w:r>
            <w:rPr>
              <w:rStyle w:val="PlaceholderText"/>
            </w:rPr>
            <w:t>specify the principle that has not been adhered to</w:t>
          </w:r>
        </w:p>
      </w:docPartBody>
    </w:docPart>
    <w:docPart>
      <w:docPartPr>
        <w:name w:val="BE69C030CA7A47979D117C22CA1D928A"/>
        <w:category>
          <w:name w:val="General"/>
          <w:gallery w:val="placeholder"/>
        </w:category>
        <w:types>
          <w:type w:val="bbPlcHdr"/>
        </w:types>
        <w:behaviors>
          <w:behavior w:val="content"/>
        </w:behaviors>
        <w:guid w:val="{2E0FE013-AB99-43F4-B376-915248C3699E}"/>
      </w:docPartPr>
      <w:docPartBody>
        <w:p w:rsidR="0020583A" w:rsidRDefault="002B678C" w:rsidP="002B678C">
          <w:pPr>
            <w:pStyle w:val="BE69C030CA7A47979D117C22CA1D928A9"/>
          </w:pPr>
          <w:r>
            <w:rPr>
              <w:rStyle w:val="PlaceholderText"/>
            </w:rPr>
            <w:t>finding of the governors that shows their agreement that the exclusion was unlawful</w:t>
          </w:r>
        </w:p>
      </w:docPartBody>
    </w:docPart>
    <w:docPart>
      <w:docPartPr>
        <w:name w:val="7958805E004540F2B0DDA66C88F76B33"/>
        <w:category>
          <w:name w:val="General"/>
          <w:gallery w:val="placeholder"/>
        </w:category>
        <w:types>
          <w:type w:val="bbPlcHdr"/>
        </w:types>
        <w:behaviors>
          <w:behavior w:val="content"/>
        </w:behaviors>
        <w:guid w:val="{9BCF1A9C-241D-43E8-83E0-86B143DD4C92}"/>
      </w:docPartPr>
      <w:docPartBody>
        <w:p w:rsidR="0020583A" w:rsidRDefault="002B678C" w:rsidP="002B678C">
          <w:pPr>
            <w:pStyle w:val="7958805E004540F2B0DDA66C88F76B335"/>
          </w:pPr>
          <w:r w:rsidRPr="004624FD">
            <w:rPr>
              <w:rStyle w:val="PlaceholderText"/>
            </w:rPr>
            <w:t>young person</w:t>
          </w:r>
        </w:p>
      </w:docPartBody>
    </w:docPart>
    <w:docPart>
      <w:docPartPr>
        <w:name w:val="B231764F6EAF4C458D999DF49F39CEA0"/>
        <w:category>
          <w:name w:val="General"/>
          <w:gallery w:val="placeholder"/>
        </w:category>
        <w:types>
          <w:type w:val="bbPlcHdr"/>
        </w:types>
        <w:behaviors>
          <w:behavior w:val="content"/>
        </w:behaviors>
        <w:guid w:val="{81BF4064-274C-49DA-B123-D22157DDBDCE}"/>
      </w:docPartPr>
      <w:docPartBody>
        <w:p w:rsidR="0020583A" w:rsidRDefault="002B678C" w:rsidP="002B678C">
          <w:pPr>
            <w:pStyle w:val="B231764F6EAF4C458D999DF49F39CEA05"/>
          </w:pPr>
          <w:r w:rsidRPr="004D36A4">
            <w:rPr>
              <w:rStyle w:val="PlaceholderText"/>
              <w:highlight w:val="cyan"/>
            </w:rPr>
            <w:t xml:space="preserve">finding of the governors that shows their agreement that the exclusion was </w:t>
          </w:r>
          <w:r>
            <w:rPr>
              <w:rStyle w:val="PlaceholderText"/>
              <w:highlight w:val="cyan"/>
            </w:rPr>
            <w:t>not procedurally fair</w:t>
          </w:r>
        </w:p>
      </w:docPartBody>
    </w:docPart>
    <w:docPart>
      <w:docPartPr>
        <w:name w:val="4DD3206DBB264DFABCEAE869EBACEF73"/>
        <w:category>
          <w:name w:val="General"/>
          <w:gallery w:val="placeholder"/>
        </w:category>
        <w:types>
          <w:type w:val="bbPlcHdr"/>
        </w:types>
        <w:behaviors>
          <w:behavior w:val="content"/>
        </w:behaviors>
        <w:guid w:val="{2C16125D-2B28-4F32-BB05-146F6A6ED8EC}"/>
      </w:docPartPr>
      <w:docPartBody>
        <w:p w:rsidR="0020583A" w:rsidRDefault="002B678C" w:rsidP="002B678C">
          <w:pPr>
            <w:pStyle w:val="4DD3206DBB264DFABCEAE869EBACEF735"/>
          </w:pPr>
          <w:r w:rsidRPr="00CC4712">
            <w:rPr>
              <w:rStyle w:val="PlaceholderText"/>
              <w:highlight w:val="green"/>
            </w:rPr>
            <w:t xml:space="preserve">finding of the governors that shows their agreement that the exclusion was </w:t>
          </w:r>
          <w:r>
            <w:rPr>
              <w:rStyle w:val="PlaceholderText"/>
              <w:highlight w:val="green"/>
            </w:rPr>
            <w:t>unreasonable</w:t>
          </w:r>
        </w:p>
      </w:docPartBody>
    </w:docPart>
    <w:docPart>
      <w:docPartPr>
        <w:name w:val="F56860BBFED14E918314266993B35A15"/>
        <w:category>
          <w:name w:val="General"/>
          <w:gallery w:val="placeholder"/>
        </w:category>
        <w:types>
          <w:type w:val="bbPlcHdr"/>
        </w:types>
        <w:behaviors>
          <w:behavior w:val="content"/>
        </w:behaviors>
        <w:guid w:val="{D20E4B0A-8577-4BC5-948A-6BAE12CC48FA}"/>
      </w:docPartPr>
      <w:docPartBody>
        <w:p w:rsidR="002B678C" w:rsidRDefault="002B678C" w:rsidP="002B678C">
          <w:pPr>
            <w:pStyle w:val="F56860BBFED14E918314266993B35A153"/>
          </w:pPr>
          <w:r w:rsidRPr="000D6AD7">
            <w:rPr>
              <w:rStyle w:val="PlaceholderText"/>
              <w:highlight w:val="yellow"/>
            </w:rPr>
            <w:t xml:space="preserve">finding of the governors that shows their agreement that the exclusion was </w:t>
          </w:r>
          <w:r>
            <w:rPr>
              <w:rStyle w:val="PlaceholderText"/>
              <w:highlight w:val="yellow"/>
            </w:rPr>
            <w:t>disproportionate</w:t>
          </w:r>
        </w:p>
      </w:docPartBody>
    </w:docPart>
    <w:docPart>
      <w:docPartPr>
        <w:name w:val="A7FEE73F10264874A33F858FF3C22A0D"/>
        <w:category>
          <w:name w:val="General"/>
          <w:gallery w:val="placeholder"/>
        </w:category>
        <w:types>
          <w:type w:val="bbPlcHdr"/>
        </w:types>
        <w:behaviors>
          <w:behavior w:val="content"/>
        </w:behaviors>
        <w:guid w:val="{5F934E93-527F-4167-9E24-7201C71697AA}"/>
      </w:docPartPr>
      <w:docPartBody>
        <w:p w:rsidR="002B678C" w:rsidRDefault="002B678C" w:rsidP="002B678C">
          <w:pPr>
            <w:pStyle w:val="A7FEE73F10264874A33F858FF3C22A0D3"/>
          </w:pPr>
          <w:r w:rsidRPr="00957A75">
            <w:rPr>
              <w:rStyle w:val="PlaceholderText"/>
              <w:highlight w:val="cyan"/>
            </w:rPr>
            <w:t>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CDF"/>
    <w:rsid w:val="000B6CDF"/>
    <w:rsid w:val="001C5511"/>
    <w:rsid w:val="0020583A"/>
    <w:rsid w:val="002B678C"/>
    <w:rsid w:val="005D21BD"/>
    <w:rsid w:val="00617F20"/>
    <w:rsid w:val="007336E3"/>
    <w:rsid w:val="008A5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78C"/>
    <w:rPr>
      <w:color w:val="808080"/>
    </w:rPr>
  </w:style>
  <w:style w:type="paragraph" w:customStyle="1" w:styleId="C5285B34073E4B8797F4AD920E8D5CCC21">
    <w:name w:val="C5285B34073E4B8797F4AD920E8D5CCC21"/>
    <w:rsid w:val="002B678C"/>
    <w:rPr>
      <w:rFonts w:eastAsiaTheme="minorHAnsi"/>
      <w:lang w:eastAsia="en-US"/>
    </w:rPr>
  </w:style>
  <w:style w:type="paragraph" w:customStyle="1" w:styleId="E1D45DE56D334D9A855874A4856845D421">
    <w:name w:val="E1D45DE56D334D9A855874A4856845D421"/>
    <w:rsid w:val="002B678C"/>
    <w:rPr>
      <w:rFonts w:eastAsiaTheme="minorHAnsi"/>
      <w:lang w:eastAsia="en-US"/>
    </w:rPr>
  </w:style>
  <w:style w:type="paragraph" w:customStyle="1" w:styleId="8CB74A8919AB49EBB0E8422A63CB636C14">
    <w:name w:val="8CB74A8919AB49EBB0E8422A63CB636C14"/>
    <w:rsid w:val="002B678C"/>
    <w:rPr>
      <w:rFonts w:eastAsiaTheme="minorHAnsi"/>
      <w:lang w:eastAsia="en-US"/>
    </w:rPr>
  </w:style>
  <w:style w:type="paragraph" w:customStyle="1" w:styleId="51454DD0FA154B7E83E54863DFB4E32A13">
    <w:name w:val="51454DD0FA154B7E83E54863DFB4E32A13"/>
    <w:rsid w:val="002B678C"/>
    <w:rPr>
      <w:rFonts w:eastAsiaTheme="minorHAnsi"/>
      <w:lang w:eastAsia="en-US"/>
    </w:rPr>
  </w:style>
  <w:style w:type="paragraph" w:customStyle="1" w:styleId="BE69C030CA7A47979D117C22CA1D928A9">
    <w:name w:val="BE69C030CA7A47979D117C22CA1D928A9"/>
    <w:rsid w:val="002B678C"/>
    <w:rPr>
      <w:rFonts w:eastAsiaTheme="minorHAnsi"/>
      <w:lang w:eastAsia="en-US"/>
    </w:rPr>
  </w:style>
  <w:style w:type="paragraph" w:customStyle="1" w:styleId="4072D705EFCC455E963793C3C80F41768">
    <w:name w:val="4072D705EFCC455E963793C3C80F41768"/>
    <w:rsid w:val="002B678C"/>
    <w:rPr>
      <w:rFonts w:eastAsiaTheme="minorHAnsi"/>
      <w:lang w:eastAsia="en-US"/>
    </w:rPr>
  </w:style>
  <w:style w:type="paragraph" w:customStyle="1" w:styleId="F56860BBFED14E918314266993B35A153">
    <w:name w:val="F56860BBFED14E918314266993B35A153"/>
    <w:rsid w:val="002B678C"/>
    <w:rPr>
      <w:rFonts w:eastAsiaTheme="minorHAnsi"/>
      <w:lang w:eastAsia="en-US"/>
    </w:rPr>
  </w:style>
  <w:style w:type="paragraph" w:customStyle="1" w:styleId="B231764F6EAF4C458D999DF49F39CEA05">
    <w:name w:val="B231764F6EAF4C458D999DF49F39CEA05"/>
    <w:rsid w:val="002B678C"/>
    <w:rPr>
      <w:rFonts w:eastAsiaTheme="minorHAnsi"/>
      <w:lang w:eastAsia="en-US"/>
    </w:rPr>
  </w:style>
  <w:style w:type="paragraph" w:customStyle="1" w:styleId="A7FEE73F10264874A33F858FF3C22A0D3">
    <w:name w:val="A7FEE73F10264874A33F858FF3C22A0D3"/>
    <w:rsid w:val="002B678C"/>
    <w:rPr>
      <w:rFonts w:eastAsiaTheme="minorHAnsi"/>
      <w:lang w:eastAsia="en-US"/>
    </w:rPr>
  </w:style>
  <w:style w:type="paragraph" w:customStyle="1" w:styleId="4DD3206DBB264DFABCEAE869EBACEF735">
    <w:name w:val="4DD3206DBB264DFABCEAE869EBACEF735"/>
    <w:rsid w:val="002B678C"/>
    <w:rPr>
      <w:rFonts w:eastAsiaTheme="minorHAnsi"/>
      <w:lang w:eastAsia="en-US"/>
    </w:rPr>
  </w:style>
  <w:style w:type="paragraph" w:customStyle="1" w:styleId="7958805E004540F2B0DDA66C88F76B335">
    <w:name w:val="7958805E004540F2B0DDA66C88F76B335"/>
    <w:rsid w:val="002B678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BEFA2-2A41-44E4-BED3-9C4967C0D0DC}">
  <ds:schemaRefs>
    <ds:schemaRef ds:uri="http://schemas.microsoft.com/sharepoint/v3/contenttype/forms"/>
  </ds:schemaRefs>
</ds:datastoreItem>
</file>

<file path=customXml/itemProps2.xml><?xml version="1.0" encoding="utf-8"?>
<ds:datastoreItem xmlns:ds="http://schemas.openxmlformats.org/officeDocument/2006/customXml" ds:itemID="{7632B6DB-A8FD-4977-87F9-4577D2135BCB}">
  <ds:schemaRefs>
    <ds:schemaRef ds:uri="http://schemas.microsoft.com/office/2006/metadata/properties"/>
    <ds:schemaRef ds:uri="http://schemas.microsoft.com/office/infopath/2007/PartnerControls"/>
    <ds:schemaRef ds:uri="e554fe33-5816-4870-ab47-f9a496f915ce"/>
    <ds:schemaRef ds:uri="5dc85680-9dee-483c-8a66-46c4f12a1cbe"/>
  </ds:schemaRefs>
</ds:datastoreItem>
</file>

<file path=customXml/itemProps3.xml><?xml version="1.0" encoding="utf-8"?>
<ds:datastoreItem xmlns:ds="http://schemas.openxmlformats.org/officeDocument/2006/customXml" ds:itemID="{B44B04F7-0EE7-486B-9527-C683E4728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635</Words>
  <Characters>3624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Sabrina Simpson</cp:lastModifiedBy>
  <cp:revision>2</cp:revision>
  <dcterms:created xsi:type="dcterms:W3CDTF">2022-09-08T12:03:00Z</dcterms:created>
  <dcterms:modified xsi:type="dcterms:W3CDTF">2022-09-08T12:03:00Z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amzn:id">
    <vt:lpwstr>a288e519-621d-4fe3-9067-f1e9b614b4a6</vt:lpwstr>
  </property>
  <property fmtid="{D5CDD505-2E9C-101B-9397-08002B2CF9AE}" pid="4" name="MediaServiceImageTags">
    <vt:lpwstr/>
  </property>
  <property fmtid="{D5CDD505-2E9C-101B-9397-08002B2CF9AE}" pid="5" name="Client">
    <vt:lpwstr>0139841</vt:lpwstr>
  </property>
  <property fmtid="{D5CDD505-2E9C-101B-9397-08002B2CF9AE}" pid="6" name="Matter">
    <vt:lpwstr>0000001</vt:lpwstr>
  </property>
  <property fmtid="{D5CDD505-2E9C-101B-9397-08002B2CF9AE}" pid="7" name="cpDocRef">
    <vt:lpwstr>UKO4: 2003449855.1</vt:lpwstr>
  </property>
  <property fmtid="{D5CDD505-2E9C-101B-9397-08002B2CF9AE}" pid="8" name="cpClientMatter">
    <vt:lpwstr>0139841-0000001</vt:lpwstr>
  </property>
  <property fmtid="{D5CDD505-2E9C-101B-9397-08002B2CF9AE}" pid="9" name="cpCombinedRef">
    <vt:lpwstr>0139841-0000001 UKO4: 2003449855.1</vt:lpwstr>
  </property>
  <property fmtid="{D5CDD505-2E9C-101B-9397-08002B2CF9AE}" pid="10" name="MSIP_Label_42e67a54-274b-43d7-8098-b3ba5f50e576_Enabled">
    <vt:lpwstr>true</vt:lpwstr>
  </property>
  <property fmtid="{D5CDD505-2E9C-101B-9397-08002B2CF9AE}" pid="11" name="MSIP_Label_42e67a54-274b-43d7-8098-b3ba5f50e576_SetDate">
    <vt:lpwstr>2022-08-26T13:34:19Z</vt:lpwstr>
  </property>
  <property fmtid="{D5CDD505-2E9C-101B-9397-08002B2CF9AE}" pid="12" name="MSIP_Label_42e67a54-274b-43d7-8098-b3ba5f50e576_Method">
    <vt:lpwstr>Privileged</vt:lpwstr>
  </property>
  <property fmtid="{D5CDD505-2E9C-101B-9397-08002B2CF9AE}" pid="13" name="MSIP_Label_42e67a54-274b-43d7-8098-b3ba5f50e576_Name">
    <vt:lpwstr>42e67a54-274b-43d7-8098-b3ba5f50e576</vt:lpwstr>
  </property>
  <property fmtid="{D5CDD505-2E9C-101B-9397-08002B2CF9AE}" pid="14" name="MSIP_Label_42e67a54-274b-43d7-8098-b3ba5f50e576_SiteId">
    <vt:lpwstr>7f0b44d2-04f8-4672-bf5d-4676796468a3</vt:lpwstr>
  </property>
  <property fmtid="{D5CDD505-2E9C-101B-9397-08002B2CF9AE}" pid="15" name="MSIP_Label_42e67a54-274b-43d7-8098-b3ba5f50e576_ActionId">
    <vt:lpwstr>4413e281-43df-4dcf-ab3e-15257ec9770f</vt:lpwstr>
  </property>
  <property fmtid="{D5CDD505-2E9C-101B-9397-08002B2CF9AE}" pid="16" name="MSIP_Label_42e67a54-274b-43d7-8098-b3ba5f50e576_ContentBits">
    <vt:lpwstr>0</vt:lpwstr>
  </property>
</Properties>
</file>