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F13F" w14:textId="372C5574" w:rsidR="00B912B3" w:rsidRDefault="00146DA3" w:rsidP="00FE26D8">
      <w:r>
        <w:rPr>
          <w:noProof/>
          <w:lang w:eastAsia="en-GB"/>
        </w:rPr>
        <mc:AlternateContent>
          <mc:Choice Requires="wps">
            <w:drawing>
              <wp:anchor distT="45720" distB="45720" distL="114300" distR="114300" simplePos="0" relativeHeight="251669504" behindDoc="0" locked="0" layoutInCell="1" allowOverlap="1" wp14:anchorId="58956CC6" wp14:editId="795F5DC7">
                <wp:simplePos x="0" y="0"/>
                <wp:positionH relativeFrom="column">
                  <wp:posOffset>-485775</wp:posOffset>
                </wp:positionH>
                <wp:positionV relativeFrom="paragraph">
                  <wp:posOffset>332105</wp:posOffset>
                </wp:positionV>
                <wp:extent cx="6753225" cy="2362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362200"/>
                        </a:xfrm>
                        <a:prstGeom prst="rect">
                          <a:avLst/>
                        </a:prstGeom>
                        <a:solidFill>
                          <a:srgbClr val="FFFFFF"/>
                        </a:solidFill>
                        <a:ln w="9525">
                          <a:solidFill>
                            <a:srgbClr val="000000"/>
                          </a:solidFill>
                          <a:miter lim="800000"/>
                          <a:headEnd/>
                          <a:tailEnd/>
                        </a:ln>
                      </wps:spPr>
                      <wps:txbx>
                        <w:txbxContent>
                          <w:p w14:paraId="5DE72F78" w14:textId="77777777" w:rsidR="00146DA3" w:rsidRPr="003553BB" w:rsidRDefault="00146DA3" w:rsidP="00146DA3">
                            <w:pPr>
                              <w:rPr>
                                <w:i/>
                                <w:iCs/>
                                <w:u w:val="single"/>
                              </w:rPr>
                            </w:pPr>
                            <w:r w:rsidRPr="003553BB">
                              <w:rPr>
                                <w:i/>
                                <w:iCs/>
                                <w:u w:val="single"/>
                              </w:rPr>
                              <w:t>About this resource:</w:t>
                            </w:r>
                          </w:p>
                          <w:p w14:paraId="0914EAFC" w14:textId="384F9174" w:rsidR="00146DA3" w:rsidRDefault="00480EB9" w:rsidP="00146DA3">
                            <w:r>
                              <w:t xml:space="preserve">This is a Suggested Wording. It is a set of paragraphs that suggests wording to </w:t>
                            </w:r>
                            <w:r w:rsidR="00146DA3">
                              <w:t xml:space="preserve">argue to the school’s governors that the headteacher failed to write to the family to confirm the exclusion. </w:t>
                            </w:r>
                          </w:p>
                          <w:p w14:paraId="0A9678C8" w14:textId="77777777" w:rsidR="00480EB9" w:rsidRDefault="00480EB9" w:rsidP="00480EB9">
                            <w:pPr>
                              <w:rPr>
                                <w:i/>
                                <w:iCs/>
                              </w:rPr>
                            </w:pPr>
                            <w:bookmarkStart w:id="0" w:name="_Hlk24295631"/>
                            <w:bookmarkStart w:id="1" w:name="_Hlk24295632"/>
                            <w:bookmarkStart w:id="2" w:name="_Hlk24297800"/>
                            <w:bookmarkStart w:id="3" w:name="_Hlk24297801"/>
                            <w:bookmarkStart w:id="4" w:name="_Hlk24298884"/>
                            <w:bookmarkStart w:id="5" w:name="_Hlk24298885"/>
                            <w:bookmarkStart w:id="6" w:name="_Hlk24298887"/>
                            <w:bookmarkStart w:id="7" w:name="_Hlk24298888"/>
                            <w:r>
                              <w:t xml:space="preserve">To understand when you might want to use this text, read the </w:t>
                            </w:r>
                            <w:hyperlink r:id="rId10" w:history="1">
                              <w:r w:rsidRPr="001476EA">
                                <w:rPr>
                                  <w:rStyle w:val="Hyperlink"/>
                                </w:rPr>
                                <w:t>Step by Step Guide: Preparing Written Arguments for the School’s Governors</w:t>
                              </w:r>
                            </w:hyperlink>
                          </w:p>
                          <w:p w14:paraId="49A44D6C" w14:textId="77777777" w:rsidR="00480EB9" w:rsidRDefault="00480EB9" w:rsidP="00480EB9">
                            <w:pPr>
                              <w:rPr>
                                <w:i/>
                                <w:iCs/>
                              </w:rPr>
                            </w:pPr>
                            <w:r>
                              <w:t xml:space="preserve">If you want to understand more about the relevant law, read the </w:t>
                            </w:r>
                            <w:hyperlink r:id="rId11" w:history="1">
                              <w:r w:rsidRPr="00113E68">
                                <w:rPr>
                                  <w:rStyle w:val="Hyperlink"/>
                                </w:rPr>
                                <w:t>Quick-Guide: the Headteacher’s Power to Exclude</w:t>
                              </w:r>
                            </w:hyperlink>
                          </w:p>
                          <w:p w14:paraId="3F3B0DFD" w14:textId="77777777" w:rsidR="00480EB9" w:rsidRDefault="00480EB9" w:rsidP="00480EB9">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2" w:history="1">
                              <w:r w:rsidRPr="00876CA5">
                                <w:rPr>
                                  <w:rStyle w:val="Hyperlink"/>
                                </w:rPr>
                                <w:t>Template Document: Submissions to the Governors</w:t>
                              </w:r>
                            </w:hyperlink>
                            <w:r>
                              <w:rPr>
                                <w:i/>
                                <w:iCs/>
                              </w:rPr>
                              <w:t>.</w:t>
                            </w:r>
                            <w:r>
                              <w:t xml:space="preserve"> </w:t>
                            </w:r>
                          </w:p>
                          <w:p w14:paraId="57947003" w14:textId="77777777" w:rsidR="00480EB9" w:rsidRPr="003553BB" w:rsidRDefault="00480EB9" w:rsidP="00480EB9">
                            <w:r>
                              <w:t xml:space="preserve">This text is a guide. You might need to make amendments to fit your circumstances. </w:t>
                            </w:r>
                            <w:bookmarkEnd w:id="0"/>
                            <w:bookmarkEnd w:id="1"/>
                            <w:bookmarkEnd w:id="2"/>
                            <w:bookmarkEnd w:id="3"/>
                            <w:bookmarkEnd w:id="4"/>
                            <w:bookmarkEnd w:id="5"/>
                            <w:bookmarkEnd w:id="6"/>
                            <w:bookmarkEnd w:id="7"/>
                          </w:p>
                          <w:p w14:paraId="02A76BDF" w14:textId="0F069533" w:rsidR="00146DA3" w:rsidRPr="003553BB" w:rsidRDefault="00146DA3" w:rsidP="00480E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56CC6" id="_x0000_t202" coordsize="21600,21600" o:spt="202" path="m,l,21600r21600,l21600,xe">
                <v:stroke joinstyle="miter"/>
                <v:path gradientshapeok="t" o:connecttype="rect"/>
              </v:shapetype>
              <v:shape id="Text Box 2" o:spid="_x0000_s1026" type="#_x0000_t202" style="position:absolute;margin-left:-38.25pt;margin-top:26.15pt;width:531.75pt;height:18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">
                <v:textbox>
                  <w:txbxContent>
                    <w:p w14:paraId="5DE72F78" w14:textId="77777777" w:rsidR="00146DA3" w:rsidRPr="003553BB" w:rsidRDefault="00146DA3" w:rsidP="00146DA3">
                      <w:pPr>
                        <w:rPr>
                          <w:i/>
                          <w:iCs/>
                          <w:u w:val="single"/>
                        </w:rPr>
                      </w:pPr>
                      <w:r w:rsidRPr="003553BB">
                        <w:rPr>
                          <w:i/>
                          <w:iCs/>
                          <w:u w:val="single"/>
                        </w:rPr>
                        <w:t>About this resource:</w:t>
                      </w:r>
                    </w:p>
                    <w:p w14:paraId="0914EAFC" w14:textId="384F9174" w:rsidR="00146DA3" w:rsidRDefault="00480EB9" w:rsidP="00146DA3">
                      <w:r>
                        <w:t xml:space="preserve">This is a Suggested Wording. It is a set of paragraphs that suggests wording to </w:t>
                      </w:r>
                      <w:r w:rsidR="00146DA3">
                        <w:t xml:space="preserve">argue to the school’s governors that the headteacher failed to write to the family to confirm the exclusion. </w:t>
                      </w:r>
                    </w:p>
                    <w:p w14:paraId="0A9678C8" w14:textId="77777777" w:rsidR="00480EB9" w:rsidRDefault="00480EB9" w:rsidP="00480EB9">
                      <w:pPr>
                        <w:rPr>
                          <w:i/>
                          <w:iCs/>
                        </w:rPr>
                      </w:pPr>
                      <w:bookmarkStart w:id="8" w:name="_Hlk24295631"/>
                      <w:bookmarkStart w:id="9" w:name="_Hlk24295632"/>
                      <w:bookmarkStart w:id="10" w:name="_Hlk24297800"/>
                      <w:bookmarkStart w:id="11" w:name="_Hlk24297801"/>
                      <w:bookmarkStart w:id="12" w:name="_Hlk24298884"/>
                      <w:bookmarkStart w:id="13" w:name="_Hlk24298885"/>
                      <w:bookmarkStart w:id="14" w:name="_Hlk24298887"/>
                      <w:bookmarkStart w:id="15" w:name="_Hlk24298888"/>
                      <w:r>
                        <w:t xml:space="preserve">To understand when you might want to use this text, read the </w:t>
                      </w:r>
                      <w:hyperlink r:id="rId13" w:history="1">
                        <w:r w:rsidRPr="001476EA">
                          <w:rPr>
                            <w:rStyle w:val="Hyperlink"/>
                          </w:rPr>
                          <w:t>Step by Step Guide: Preparing Written Arguments for the School’s Governors</w:t>
                        </w:r>
                      </w:hyperlink>
                    </w:p>
                    <w:p w14:paraId="49A44D6C" w14:textId="77777777" w:rsidR="00480EB9" w:rsidRDefault="00480EB9" w:rsidP="00480EB9">
                      <w:pPr>
                        <w:rPr>
                          <w:i/>
                          <w:iCs/>
                        </w:rPr>
                      </w:pPr>
                      <w:r>
                        <w:t xml:space="preserve">If you want to understand more about the relevant law, read the </w:t>
                      </w:r>
                      <w:hyperlink r:id="rId14" w:history="1">
                        <w:r w:rsidRPr="00113E68">
                          <w:rPr>
                            <w:rStyle w:val="Hyperlink"/>
                          </w:rPr>
                          <w:t>Quick-Guide: the Headteacher’s Power to Exclude</w:t>
                        </w:r>
                      </w:hyperlink>
                    </w:p>
                    <w:p w14:paraId="3F3B0DFD" w14:textId="77777777" w:rsidR="00480EB9" w:rsidRDefault="00480EB9" w:rsidP="00480EB9">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5" w:history="1">
                        <w:r w:rsidRPr="00876CA5">
                          <w:rPr>
                            <w:rStyle w:val="Hyperlink"/>
                          </w:rPr>
                          <w:t>Template Document: Submissions to the Governors</w:t>
                        </w:r>
                      </w:hyperlink>
                      <w:r>
                        <w:rPr>
                          <w:i/>
                          <w:iCs/>
                        </w:rPr>
                        <w:t>.</w:t>
                      </w:r>
                      <w:r>
                        <w:t xml:space="preserve"> </w:t>
                      </w:r>
                    </w:p>
                    <w:p w14:paraId="57947003" w14:textId="77777777" w:rsidR="00480EB9" w:rsidRPr="003553BB" w:rsidRDefault="00480EB9" w:rsidP="00480EB9">
                      <w:r>
                        <w:t xml:space="preserve">This text is a guide. You might need to make amendments to fit your circumstances. </w:t>
                      </w:r>
                      <w:bookmarkEnd w:id="8"/>
                      <w:bookmarkEnd w:id="9"/>
                      <w:bookmarkEnd w:id="10"/>
                      <w:bookmarkEnd w:id="11"/>
                      <w:bookmarkEnd w:id="12"/>
                      <w:bookmarkEnd w:id="13"/>
                      <w:bookmarkEnd w:id="14"/>
                      <w:bookmarkEnd w:id="15"/>
                    </w:p>
                    <w:p w14:paraId="02A76BDF" w14:textId="0F069533" w:rsidR="00146DA3" w:rsidRPr="003553BB" w:rsidRDefault="00146DA3" w:rsidP="00480EB9"/>
                  </w:txbxContent>
                </v:textbox>
                <w10:wrap type="square"/>
              </v:shape>
            </w:pict>
          </mc:Fallback>
        </mc:AlternateContent>
      </w:r>
    </w:p>
    <w:p w14:paraId="76804F91" w14:textId="77777777" w:rsidR="00BE1F85" w:rsidRDefault="00BE1F85" w:rsidP="00346A74">
      <w:pPr>
        <w:pStyle w:val="paragraph"/>
        <w:spacing w:before="0" w:beforeAutospacing="0" w:after="0" w:afterAutospacing="0"/>
        <w:jc w:val="both"/>
        <w:textAlignment w:val="baseline"/>
        <w:rPr>
          <w:rStyle w:val="eop"/>
          <w:rFonts w:asciiTheme="minorHAnsi" w:hAnsiTheme="minorHAnsi" w:cstheme="minorHAnsi"/>
          <w:sz w:val="22"/>
          <w:szCs w:val="22"/>
        </w:rPr>
      </w:pPr>
    </w:p>
    <w:p w14:paraId="5595B5C1" w14:textId="77777777" w:rsidR="00BE1F85" w:rsidRDefault="00BE1F85" w:rsidP="00346A74">
      <w:pPr>
        <w:pStyle w:val="paragraph"/>
        <w:spacing w:before="0" w:beforeAutospacing="0" w:after="0" w:afterAutospacing="0"/>
        <w:jc w:val="both"/>
        <w:textAlignment w:val="baseline"/>
        <w:rPr>
          <w:rStyle w:val="eop"/>
          <w:rFonts w:asciiTheme="minorHAnsi" w:hAnsiTheme="minorHAnsi" w:cstheme="minorHAnsi"/>
          <w:sz w:val="22"/>
          <w:szCs w:val="22"/>
        </w:rPr>
      </w:pPr>
    </w:p>
    <w:p w14:paraId="4E56D2E9" w14:textId="25A7DA8F" w:rsidR="00F154F5" w:rsidRPr="007F1E0C" w:rsidRDefault="00F154F5" w:rsidP="00346A74">
      <w:pPr>
        <w:pStyle w:val="paragraph"/>
        <w:spacing w:before="0" w:beforeAutospacing="0" w:after="0" w:afterAutospacing="0"/>
        <w:jc w:val="both"/>
        <w:textAlignment w:val="baseline"/>
        <w:rPr>
          <w:rStyle w:val="eop"/>
          <w:rFonts w:asciiTheme="minorHAnsi" w:hAnsiTheme="minorHAnsi" w:cstheme="minorHAnsi"/>
          <w:sz w:val="22"/>
          <w:szCs w:val="22"/>
        </w:rPr>
      </w:pPr>
      <w:r w:rsidRPr="007F1E0C">
        <w:rPr>
          <w:rStyle w:val="eop"/>
          <w:rFonts w:asciiTheme="minorHAnsi" w:hAnsiTheme="minorHAnsi" w:cstheme="minorHAnsi"/>
          <w:sz w:val="22"/>
          <w:szCs w:val="22"/>
        </w:rPr>
        <w:t xml:space="preserve">The Exclusion Guidance states at paragraph </w:t>
      </w:r>
      <w:r w:rsidR="00CC7F0D">
        <w:rPr>
          <w:rStyle w:val="eop"/>
          <w:rFonts w:asciiTheme="minorHAnsi" w:hAnsiTheme="minorHAnsi" w:cstheme="minorHAnsi"/>
          <w:sz w:val="22"/>
          <w:szCs w:val="22"/>
        </w:rPr>
        <w:t>63</w:t>
      </w:r>
      <w:r w:rsidR="00CC7F0D" w:rsidRPr="007F1E0C">
        <w:rPr>
          <w:rStyle w:val="eop"/>
          <w:rFonts w:asciiTheme="minorHAnsi" w:hAnsiTheme="minorHAnsi" w:cstheme="minorHAnsi"/>
          <w:sz w:val="22"/>
          <w:szCs w:val="22"/>
        </w:rPr>
        <w:t xml:space="preserve"> </w:t>
      </w:r>
      <w:r w:rsidRPr="007F1E0C">
        <w:rPr>
          <w:rStyle w:val="eop"/>
          <w:rFonts w:asciiTheme="minorHAnsi" w:hAnsiTheme="minorHAnsi" w:cstheme="minorHAnsi"/>
          <w:sz w:val="22"/>
          <w:szCs w:val="22"/>
        </w:rPr>
        <w:t xml:space="preserve">that: </w:t>
      </w:r>
    </w:p>
    <w:p w14:paraId="59BE3420" w14:textId="77777777" w:rsidR="00F154F5" w:rsidRPr="007F1E0C" w:rsidRDefault="00F154F5" w:rsidP="00346A74">
      <w:pPr>
        <w:pStyle w:val="paragraph"/>
        <w:spacing w:before="0" w:beforeAutospacing="0" w:after="0" w:afterAutospacing="0"/>
        <w:jc w:val="both"/>
        <w:textAlignment w:val="baseline"/>
        <w:rPr>
          <w:rStyle w:val="eop"/>
          <w:rFonts w:asciiTheme="minorHAnsi" w:hAnsiTheme="minorHAnsi" w:cstheme="minorHAnsi"/>
          <w:sz w:val="22"/>
          <w:szCs w:val="22"/>
        </w:rPr>
      </w:pPr>
    </w:p>
    <w:p w14:paraId="00D2933B" w14:textId="4973AE9A" w:rsidR="00F154F5" w:rsidRPr="007F1E0C" w:rsidRDefault="00F154F5" w:rsidP="00F154F5">
      <w:pPr>
        <w:pStyle w:val="paragraph"/>
        <w:spacing w:before="0" w:beforeAutospacing="0" w:after="0" w:afterAutospacing="0"/>
        <w:ind w:left="720"/>
        <w:jc w:val="both"/>
        <w:textAlignment w:val="baseline"/>
        <w:rPr>
          <w:rStyle w:val="eop"/>
          <w:rFonts w:asciiTheme="minorHAnsi" w:hAnsiTheme="minorHAnsi" w:cstheme="minorHAnsi"/>
          <w:i/>
          <w:iCs/>
          <w:sz w:val="22"/>
          <w:szCs w:val="22"/>
        </w:rPr>
      </w:pPr>
      <w:r w:rsidRPr="007F1E0C">
        <w:rPr>
          <w:rStyle w:val="eop"/>
          <w:rFonts w:asciiTheme="minorHAnsi" w:hAnsiTheme="minorHAnsi" w:cstheme="minorHAnsi"/>
          <w:i/>
          <w:iCs/>
          <w:sz w:val="22"/>
          <w:szCs w:val="22"/>
        </w:rPr>
        <w:t>[The headteacher] must also, without delay,</w:t>
      </w:r>
      <w:r w:rsidR="00CC7F0D">
        <w:rPr>
          <w:rStyle w:val="eop"/>
          <w:rFonts w:asciiTheme="minorHAnsi" w:hAnsiTheme="minorHAnsi" w:cstheme="minorHAnsi"/>
          <w:i/>
          <w:iCs/>
          <w:sz w:val="22"/>
          <w:szCs w:val="22"/>
        </w:rPr>
        <w:t xml:space="preserve"> after their decision,</w:t>
      </w:r>
      <w:r w:rsidRPr="007F1E0C">
        <w:rPr>
          <w:rStyle w:val="eop"/>
          <w:rFonts w:asciiTheme="minorHAnsi" w:hAnsiTheme="minorHAnsi" w:cstheme="minorHAnsi"/>
          <w:i/>
          <w:iCs/>
          <w:sz w:val="22"/>
          <w:szCs w:val="22"/>
        </w:rPr>
        <w:t xml:space="preserve"> provide parents with the following information in writing:</w:t>
      </w:r>
    </w:p>
    <w:p w14:paraId="6F18D545" w14:textId="77777777" w:rsidR="00F154F5" w:rsidRPr="007F1E0C" w:rsidRDefault="00F154F5" w:rsidP="00F154F5">
      <w:pPr>
        <w:pStyle w:val="paragraph"/>
        <w:spacing w:before="0" w:beforeAutospacing="0" w:after="0" w:afterAutospacing="0"/>
        <w:ind w:left="1440"/>
        <w:jc w:val="both"/>
        <w:textAlignment w:val="baseline"/>
        <w:rPr>
          <w:rStyle w:val="eop"/>
          <w:rFonts w:asciiTheme="minorHAnsi" w:hAnsiTheme="minorHAnsi" w:cstheme="minorHAnsi"/>
          <w:i/>
          <w:iCs/>
          <w:sz w:val="22"/>
          <w:szCs w:val="22"/>
        </w:rPr>
      </w:pPr>
    </w:p>
    <w:p w14:paraId="6226C8C4" w14:textId="77777777" w:rsidR="00F154F5" w:rsidRPr="007F1E0C" w:rsidRDefault="00F154F5" w:rsidP="00F154F5">
      <w:pPr>
        <w:pStyle w:val="paragraph"/>
        <w:spacing w:before="0" w:beforeAutospacing="0" w:after="0" w:afterAutospacing="0"/>
        <w:ind w:left="1440"/>
        <w:jc w:val="both"/>
        <w:textAlignment w:val="baseline"/>
        <w:rPr>
          <w:rStyle w:val="eop"/>
          <w:rFonts w:asciiTheme="minorHAnsi" w:hAnsiTheme="minorHAnsi" w:cstheme="minorHAnsi"/>
          <w:i/>
          <w:iCs/>
          <w:sz w:val="22"/>
          <w:szCs w:val="22"/>
        </w:rPr>
      </w:pPr>
      <w:r w:rsidRPr="007F1E0C">
        <w:rPr>
          <w:rStyle w:val="eop"/>
          <w:rFonts w:asciiTheme="minorHAnsi" w:hAnsiTheme="minorHAnsi" w:cstheme="minorHAnsi"/>
          <w:i/>
          <w:iCs/>
          <w:sz w:val="22"/>
          <w:szCs w:val="22"/>
        </w:rPr>
        <w:t xml:space="preserve">• the reason(s) for the </w:t>
      </w:r>
      <w:proofErr w:type="gramStart"/>
      <w:r w:rsidRPr="007F1E0C">
        <w:rPr>
          <w:rStyle w:val="eop"/>
          <w:rFonts w:asciiTheme="minorHAnsi" w:hAnsiTheme="minorHAnsi" w:cstheme="minorHAnsi"/>
          <w:i/>
          <w:iCs/>
          <w:sz w:val="22"/>
          <w:szCs w:val="22"/>
        </w:rPr>
        <w:t>exclusion;</w:t>
      </w:r>
      <w:proofErr w:type="gramEnd"/>
      <w:r w:rsidRPr="007F1E0C">
        <w:rPr>
          <w:rStyle w:val="eop"/>
          <w:rFonts w:asciiTheme="minorHAnsi" w:hAnsiTheme="minorHAnsi" w:cstheme="minorHAnsi"/>
          <w:i/>
          <w:iCs/>
          <w:sz w:val="22"/>
          <w:szCs w:val="22"/>
        </w:rPr>
        <w:t xml:space="preserve"> </w:t>
      </w:r>
    </w:p>
    <w:p w14:paraId="27FED448" w14:textId="3378699B" w:rsidR="00F154F5" w:rsidRPr="007F1E0C" w:rsidRDefault="00F154F5" w:rsidP="00F154F5">
      <w:pPr>
        <w:pStyle w:val="paragraph"/>
        <w:spacing w:before="0" w:beforeAutospacing="0" w:after="0" w:afterAutospacing="0"/>
        <w:ind w:left="1440"/>
        <w:jc w:val="both"/>
        <w:textAlignment w:val="baseline"/>
        <w:rPr>
          <w:rStyle w:val="eop"/>
          <w:rFonts w:asciiTheme="minorHAnsi" w:hAnsiTheme="minorHAnsi" w:cstheme="minorHAnsi"/>
          <w:i/>
          <w:iCs/>
          <w:sz w:val="22"/>
          <w:szCs w:val="22"/>
        </w:rPr>
      </w:pPr>
      <w:r w:rsidRPr="007F1E0C">
        <w:rPr>
          <w:rStyle w:val="eop"/>
          <w:rFonts w:asciiTheme="minorHAnsi" w:hAnsiTheme="minorHAnsi" w:cstheme="minorHAnsi"/>
          <w:i/>
          <w:iCs/>
          <w:sz w:val="22"/>
          <w:szCs w:val="22"/>
        </w:rPr>
        <w:t xml:space="preserve">• the period of a </w:t>
      </w:r>
      <w:r w:rsidR="00CC7F0D">
        <w:rPr>
          <w:rStyle w:val="eop"/>
          <w:rFonts w:asciiTheme="minorHAnsi" w:hAnsiTheme="minorHAnsi" w:cstheme="minorHAnsi"/>
          <w:i/>
          <w:iCs/>
          <w:sz w:val="22"/>
          <w:szCs w:val="22"/>
        </w:rPr>
        <w:t>suspension</w:t>
      </w:r>
      <w:r w:rsidRPr="007F1E0C">
        <w:rPr>
          <w:rStyle w:val="eop"/>
          <w:rFonts w:asciiTheme="minorHAnsi" w:hAnsiTheme="minorHAnsi" w:cstheme="minorHAnsi"/>
          <w:i/>
          <w:iCs/>
          <w:sz w:val="22"/>
          <w:szCs w:val="22"/>
        </w:rPr>
        <w:t xml:space="preserve"> or, for a permanent exclusion, the fact that it is </w:t>
      </w:r>
      <w:proofErr w:type="gramStart"/>
      <w:r w:rsidRPr="007F1E0C">
        <w:rPr>
          <w:rStyle w:val="eop"/>
          <w:rFonts w:asciiTheme="minorHAnsi" w:hAnsiTheme="minorHAnsi" w:cstheme="minorHAnsi"/>
          <w:i/>
          <w:iCs/>
          <w:sz w:val="22"/>
          <w:szCs w:val="22"/>
        </w:rPr>
        <w:t>permanent;</w:t>
      </w:r>
      <w:proofErr w:type="gramEnd"/>
      <w:r w:rsidRPr="007F1E0C">
        <w:rPr>
          <w:rStyle w:val="eop"/>
          <w:rFonts w:asciiTheme="minorHAnsi" w:hAnsiTheme="minorHAnsi" w:cstheme="minorHAnsi"/>
          <w:i/>
          <w:iCs/>
          <w:sz w:val="22"/>
          <w:szCs w:val="22"/>
        </w:rPr>
        <w:t xml:space="preserve"> </w:t>
      </w:r>
    </w:p>
    <w:p w14:paraId="28A8296D" w14:textId="75A2F617" w:rsidR="00F154F5" w:rsidRPr="007F1E0C" w:rsidRDefault="00F154F5" w:rsidP="00F154F5">
      <w:pPr>
        <w:pStyle w:val="paragraph"/>
        <w:spacing w:before="0" w:beforeAutospacing="0" w:after="0" w:afterAutospacing="0"/>
        <w:ind w:left="1440"/>
        <w:jc w:val="both"/>
        <w:textAlignment w:val="baseline"/>
        <w:rPr>
          <w:rStyle w:val="eop"/>
          <w:rFonts w:asciiTheme="minorHAnsi" w:hAnsiTheme="minorHAnsi" w:cstheme="minorHAnsi"/>
          <w:i/>
          <w:iCs/>
          <w:sz w:val="22"/>
          <w:szCs w:val="22"/>
        </w:rPr>
      </w:pPr>
      <w:r w:rsidRPr="007F1E0C">
        <w:rPr>
          <w:rStyle w:val="eop"/>
          <w:rFonts w:asciiTheme="minorHAnsi" w:hAnsiTheme="minorHAnsi" w:cstheme="minorHAnsi"/>
          <w:i/>
          <w:iCs/>
          <w:sz w:val="22"/>
          <w:szCs w:val="22"/>
        </w:rPr>
        <w:t xml:space="preserve">• </w:t>
      </w:r>
      <w:r w:rsidR="00CC7F0D" w:rsidRPr="00CC7F0D">
        <w:rPr>
          <w:rStyle w:val="eop"/>
          <w:rFonts w:asciiTheme="minorHAnsi" w:hAnsiTheme="minorHAnsi" w:cstheme="minorHAnsi"/>
          <w:i/>
          <w:iCs/>
          <w:sz w:val="22"/>
          <w:szCs w:val="22"/>
        </w:rPr>
        <w:t xml:space="preserve">parents’ right to make representations about the suspension or permanent exclusion to the governing board </w:t>
      </w:r>
      <w:r w:rsidR="00CC7F0D">
        <w:rPr>
          <w:rStyle w:val="eop"/>
          <w:rFonts w:asciiTheme="minorHAnsi" w:hAnsiTheme="minorHAnsi" w:cstheme="minorHAnsi"/>
          <w:i/>
          <w:iCs/>
          <w:sz w:val="22"/>
          <w:szCs w:val="22"/>
        </w:rPr>
        <w:t>[…]</w:t>
      </w:r>
      <w:r w:rsidR="00CC7F0D" w:rsidRPr="00CC7F0D">
        <w:rPr>
          <w:rStyle w:val="eop"/>
          <w:rFonts w:asciiTheme="minorHAnsi" w:hAnsiTheme="minorHAnsi" w:cstheme="minorHAnsi"/>
          <w:i/>
          <w:iCs/>
          <w:sz w:val="22"/>
          <w:szCs w:val="22"/>
        </w:rPr>
        <w:t xml:space="preserve"> and how the pupil may be involved in </w:t>
      </w:r>
      <w:proofErr w:type="gramStart"/>
      <w:r w:rsidR="00CC7F0D" w:rsidRPr="00CC7F0D">
        <w:rPr>
          <w:rStyle w:val="eop"/>
          <w:rFonts w:asciiTheme="minorHAnsi" w:hAnsiTheme="minorHAnsi" w:cstheme="minorHAnsi"/>
          <w:i/>
          <w:iCs/>
          <w:sz w:val="22"/>
          <w:szCs w:val="22"/>
        </w:rPr>
        <w:t>this</w:t>
      </w:r>
      <w:r w:rsidRPr="007F1E0C">
        <w:rPr>
          <w:rStyle w:val="eop"/>
          <w:rFonts w:asciiTheme="minorHAnsi" w:hAnsiTheme="minorHAnsi" w:cstheme="minorHAnsi"/>
          <w:i/>
          <w:iCs/>
          <w:sz w:val="22"/>
          <w:szCs w:val="22"/>
        </w:rPr>
        <w:t>;</w:t>
      </w:r>
      <w:proofErr w:type="gramEnd"/>
      <w:r w:rsidRPr="007F1E0C">
        <w:rPr>
          <w:rStyle w:val="eop"/>
          <w:rFonts w:asciiTheme="minorHAnsi" w:hAnsiTheme="minorHAnsi" w:cstheme="minorHAnsi"/>
          <w:i/>
          <w:iCs/>
          <w:sz w:val="22"/>
          <w:szCs w:val="22"/>
        </w:rPr>
        <w:t xml:space="preserve"> </w:t>
      </w:r>
    </w:p>
    <w:p w14:paraId="6F5008C7" w14:textId="77777777" w:rsidR="00F154F5" w:rsidRPr="007F1E0C" w:rsidRDefault="00F154F5" w:rsidP="00F154F5">
      <w:pPr>
        <w:pStyle w:val="paragraph"/>
        <w:spacing w:before="0" w:beforeAutospacing="0" w:after="0" w:afterAutospacing="0"/>
        <w:ind w:left="1440"/>
        <w:jc w:val="both"/>
        <w:textAlignment w:val="baseline"/>
        <w:rPr>
          <w:rStyle w:val="eop"/>
          <w:rFonts w:asciiTheme="minorHAnsi" w:hAnsiTheme="minorHAnsi" w:cstheme="minorHAnsi"/>
          <w:i/>
          <w:iCs/>
          <w:sz w:val="22"/>
          <w:szCs w:val="22"/>
        </w:rPr>
      </w:pPr>
      <w:r w:rsidRPr="007F1E0C">
        <w:rPr>
          <w:rStyle w:val="eop"/>
          <w:rFonts w:asciiTheme="minorHAnsi" w:hAnsiTheme="minorHAnsi" w:cstheme="minorHAnsi"/>
          <w:i/>
          <w:iCs/>
          <w:sz w:val="22"/>
          <w:szCs w:val="22"/>
        </w:rPr>
        <w:t xml:space="preserve">• how any representations should be made; and </w:t>
      </w:r>
    </w:p>
    <w:p w14:paraId="7E5D7894" w14:textId="50B3E0C5" w:rsidR="002C2BD2" w:rsidRDefault="00F154F5" w:rsidP="00F154F5">
      <w:pPr>
        <w:pStyle w:val="paragraph"/>
        <w:spacing w:before="0" w:beforeAutospacing="0" w:after="0" w:afterAutospacing="0"/>
        <w:ind w:left="1440"/>
        <w:jc w:val="both"/>
        <w:textAlignment w:val="baseline"/>
        <w:rPr>
          <w:rStyle w:val="eop"/>
          <w:rFonts w:asciiTheme="minorHAnsi" w:hAnsiTheme="minorHAnsi" w:cstheme="minorHAnsi"/>
          <w:i/>
          <w:iCs/>
          <w:sz w:val="22"/>
          <w:szCs w:val="22"/>
        </w:rPr>
      </w:pPr>
      <w:r w:rsidRPr="007F1E0C">
        <w:rPr>
          <w:rStyle w:val="eop"/>
          <w:rFonts w:asciiTheme="minorHAnsi" w:hAnsiTheme="minorHAnsi" w:cstheme="minorHAnsi"/>
          <w:i/>
          <w:iCs/>
          <w:sz w:val="22"/>
          <w:szCs w:val="22"/>
        </w:rPr>
        <w:t xml:space="preserve">• </w:t>
      </w:r>
      <w:r w:rsidR="00CC7F0D" w:rsidRPr="00CC7F0D">
        <w:rPr>
          <w:rStyle w:val="eop"/>
          <w:rFonts w:asciiTheme="minorHAnsi" w:hAnsiTheme="minorHAnsi" w:cstheme="minorHAnsi"/>
          <w:i/>
          <w:iCs/>
          <w:sz w:val="22"/>
          <w:szCs w:val="22"/>
        </w:rPr>
        <w:t>where there is a legal requirement for the governing board to consider the suspension or permanent exclusion, that parents or a pupil if they are 18 years old have a right to attend a meeting, to be represented at that meeting (at their own expense) and to bring a friend.</w:t>
      </w:r>
    </w:p>
    <w:p w14:paraId="1FC2BF1C" w14:textId="77777777" w:rsidR="001870E2" w:rsidRPr="007F1E0C" w:rsidRDefault="001870E2" w:rsidP="00F154F5">
      <w:pPr>
        <w:pStyle w:val="paragraph"/>
        <w:spacing w:before="0" w:beforeAutospacing="0" w:after="0" w:afterAutospacing="0"/>
        <w:ind w:left="1440"/>
        <w:jc w:val="both"/>
        <w:textAlignment w:val="baseline"/>
        <w:rPr>
          <w:rStyle w:val="eop"/>
          <w:rFonts w:asciiTheme="minorHAnsi" w:hAnsiTheme="minorHAnsi" w:cstheme="minorHAnsi"/>
          <w:i/>
          <w:iCs/>
          <w:sz w:val="22"/>
          <w:szCs w:val="22"/>
        </w:rPr>
      </w:pPr>
    </w:p>
    <w:p w14:paraId="5AAF3CBC" w14:textId="319EAB4D" w:rsidR="00CA1935" w:rsidRPr="007F1E0C" w:rsidRDefault="003B6967" w:rsidP="00CA1935">
      <w:pPr>
        <w:pStyle w:val="paragraph"/>
        <w:spacing w:before="0" w:beforeAutospacing="0" w:after="0" w:afterAutospacing="0"/>
        <w:jc w:val="both"/>
        <w:textAlignment w:val="baseline"/>
        <w:rPr>
          <w:rStyle w:val="eop"/>
          <w:rFonts w:asciiTheme="minorHAnsi" w:hAnsiTheme="minorHAnsi" w:cstheme="minorHAnsi"/>
          <w:sz w:val="22"/>
          <w:szCs w:val="22"/>
          <w:highlight w:val="cyan"/>
        </w:rPr>
      </w:pPr>
      <w:r w:rsidRPr="007F1E0C">
        <w:rPr>
          <w:rStyle w:val="eop"/>
          <w:rFonts w:asciiTheme="minorHAnsi" w:hAnsiTheme="minorHAnsi" w:cstheme="minorHAnsi"/>
          <w:sz w:val="22"/>
          <w:szCs w:val="22"/>
        </w:rPr>
        <w:t>T</w:t>
      </w:r>
      <w:r w:rsidR="00CA1935" w:rsidRPr="007F1E0C">
        <w:rPr>
          <w:rStyle w:val="eop"/>
          <w:rFonts w:asciiTheme="minorHAnsi" w:hAnsiTheme="minorHAnsi" w:cstheme="minorHAnsi"/>
          <w:sz w:val="22"/>
          <w:szCs w:val="22"/>
        </w:rPr>
        <w:t>he headteacher sent no such letter</w:t>
      </w:r>
      <w:r w:rsidRPr="007F1E0C">
        <w:rPr>
          <w:rStyle w:val="eop"/>
          <w:rFonts w:asciiTheme="minorHAnsi" w:hAnsiTheme="minorHAnsi" w:cstheme="minorHAnsi"/>
          <w:sz w:val="22"/>
          <w:szCs w:val="22"/>
        </w:rPr>
        <w:t xml:space="preserve"> to confirm </w:t>
      </w:r>
      <w:sdt>
        <w:sdtPr>
          <w:rPr>
            <w:rStyle w:val="eop"/>
            <w:rFonts w:asciiTheme="minorHAnsi" w:hAnsiTheme="minorHAnsi" w:cstheme="minorHAnsi"/>
            <w:sz w:val="22"/>
            <w:szCs w:val="22"/>
          </w:rPr>
          <w:tag w:val=""/>
          <w:id w:val="1116255648"/>
          <w:placeholder>
            <w:docPart w:val="F28099B6FAE64344A1E2CA8D07DD355D"/>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7F1E0C">
            <w:rPr>
              <w:rStyle w:val="PlaceholderText"/>
              <w:rFonts w:asciiTheme="minorHAnsi" w:hAnsiTheme="minorHAnsi" w:cstheme="minorHAnsi"/>
              <w:sz w:val="22"/>
              <w:szCs w:val="22"/>
            </w:rPr>
            <w:t>young person</w:t>
          </w:r>
        </w:sdtContent>
      </w:sdt>
      <w:r w:rsidRPr="007F1E0C">
        <w:rPr>
          <w:rStyle w:val="eop"/>
          <w:rFonts w:asciiTheme="minorHAnsi" w:hAnsiTheme="minorHAnsi" w:cstheme="minorHAnsi"/>
          <w:sz w:val="22"/>
          <w:szCs w:val="22"/>
        </w:rPr>
        <w:t>’s exclusion</w:t>
      </w:r>
      <w:r w:rsidR="00CA1935" w:rsidRPr="007F1E0C">
        <w:rPr>
          <w:rStyle w:val="eop"/>
          <w:rFonts w:asciiTheme="minorHAnsi" w:hAnsiTheme="minorHAnsi" w:cstheme="minorHAnsi"/>
          <w:sz w:val="22"/>
          <w:szCs w:val="22"/>
        </w:rPr>
        <w:t xml:space="preserve">. This is a serious procedural error. </w:t>
      </w:r>
      <w:r w:rsidR="00B86E21" w:rsidRPr="007F1E0C">
        <w:rPr>
          <w:rStyle w:val="eop"/>
          <w:rFonts w:asciiTheme="minorHAnsi" w:hAnsiTheme="minorHAnsi" w:cstheme="minorHAnsi"/>
          <w:sz w:val="22"/>
          <w:szCs w:val="22"/>
        </w:rPr>
        <w:t>Not only has the headteacher failed in a</w:t>
      </w:r>
      <w:r w:rsidRPr="007F1E0C">
        <w:rPr>
          <w:rStyle w:val="eop"/>
          <w:rFonts w:asciiTheme="minorHAnsi" w:hAnsiTheme="minorHAnsi" w:cstheme="minorHAnsi"/>
          <w:sz w:val="22"/>
          <w:szCs w:val="22"/>
        </w:rPr>
        <w:t xml:space="preserve"> procedural </w:t>
      </w:r>
      <w:r w:rsidR="00B86E21" w:rsidRPr="007F1E0C">
        <w:rPr>
          <w:rStyle w:val="eop"/>
          <w:rFonts w:asciiTheme="minorHAnsi" w:hAnsiTheme="minorHAnsi" w:cstheme="minorHAnsi"/>
          <w:sz w:val="22"/>
          <w:szCs w:val="22"/>
        </w:rPr>
        <w:t>requirement of the statutory guidance, but they have left the family without written confirmation of the exclusion, or any way to understand its reasons and their rights. This procedural flaw undermines the headteacher’s decision</w:t>
      </w:r>
      <w:r w:rsidR="00705419" w:rsidRPr="007F1E0C">
        <w:rPr>
          <w:rStyle w:val="eop"/>
          <w:rFonts w:asciiTheme="minorHAnsi" w:hAnsiTheme="minorHAnsi" w:cstheme="minorHAnsi"/>
          <w:sz w:val="22"/>
          <w:szCs w:val="22"/>
        </w:rPr>
        <w:t>-making</w:t>
      </w:r>
      <w:r w:rsidR="00B86E21" w:rsidRPr="007F1E0C">
        <w:rPr>
          <w:rStyle w:val="eop"/>
          <w:rFonts w:asciiTheme="minorHAnsi" w:hAnsiTheme="minorHAnsi" w:cstheme="minorHAnsi"/>
          <w:sz w:val="22"/>
          <w:szCs w:val="22"/>
        </w:rPr>
        <w:t xml:space="preserve"> process </w:t>
      </w:r>
      <w:r w:rsidR="00191FC3" w:rsidRPr="007F1E0C">
        <w:rPr>
          <w:rStyle w:val="eop"/>
          <w:rFonts w:asciiTheme="minorHAnsi" w:hAnsiTheme="minorHAnsi" w:cstheme="minorHAnsi"/>
          <w:sz w:val="22"/>
          <w:szCs w:val="22"/>
        </w:rPr>
        <w:t>and makes it inevitable that the process of challenging the exclusion is tilted irrevocably in favour of the school. Therefore, the governors must conclude that the process has been unfair and</w:t>
      </w:r>
      <w:r w:rsidR="00B86E21" w:rsidRPr="007F1E0C">
        <w:rPr>
          <w:rStyle w:val="eop"/>
          <w:rFonts w:asciiTheme="minorHAnsi" w:hAnsiTheme="minorHAnsi" w:cstheme="minorHAnsi"/>
          <w:sz w:val="22"/>
          <w:szCs w:val="22"/>
        </w:rPr>
        <w:t xml:space="preserve"> reinstate </w:t>
      </w:r>
      <w:sdt>
        <w:sdtPr>
          <w:rPr>
            <w:rStyle w:val="eop"/>
            <w:rFonts w:asciiTheme="minorHAnsi" w:hAnsiTheme="minorHAnsi" w:cstheme="minorHAnsi"/>
            <w:sz w:val="22"/>
            <w:szCs w:val="22"/>
          </w:rPr>
          <w:tag w:val=""/>
          <w:id w:val="-1746871651"/>
          <w:placeholder>
            <w:docPart w:val="FD0D6D63A3DB4AE695DFF707E17D6F88"/>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840127" w:rsidRPr="007F1E0C">
            <w:rPr>
              <w:rStyle w:val="PlaceholderText"/>
              <w:rFonts w:asciiTheme="minorHAnsi" w:hAnsiTheme="minorHAnsi" w:cstheme="minorHAnsi"/>
              <w:sz w:val="22"/>
              <w:szCs w:val="22"/>
            </w:rPr>
            <w:t>young person</w:t>
          </w:r>
        </w:sdtContent>
      </w:sdt>
      <w:r w:rsidR="00B86E21" w:rsidRPr="007F1E0C">
        <w:rPr>
          <w:rStyle w:val="eop"/>
          <w:rFonts w:asciiTheme="minorHAnsi" w:hAnsiTheme="minorHAnsi" w:cstheme="minorHAnsi"/>
          <w:sz w:val="22"/>
          <w:szCs w:val="22"/>
        </w:rPr>
        <w:t xml:space="preserve"> with immediate effect.</w:t>
      </w:r>
    </w:p>
    <w:p w14:paraId="40D71A02" w14:textId="19A6CD69" w:rsidR="009354BF" w:rsidRPr="007F1E0C" w:rsidRDefault="009354BF" w:rsidP="008537DE">
      <w:pPr>
        <w:spacing w:after="0" w:line="240" w:lineRule="auto"/>
        <w:jc w:val="both"/>
        <w:rPr>
          <w:rFonts w:eastAsia="Times New Roman" w:cstheme="minorHAnsi"/>
          <w:lang w:eastAsia="en-GB"/>
        </w:rPr>
      </w:pPr>
    </w:p>
    <w:p w14:paraId="2B04801B" w14:textId="19B2F4EA" w:rsidR="00EF0481" w:rsidRPr="007F1E0C" w:rsidRDefault="00EF0481" w:rsidP="006935DE">
      <w:pPr>
        <w:spacing w:after="0" w:line="240" w:lineRule="auto"/>
        <w:jc w:val="both"/>
        <w:rPr>
          <w:rFonts w:eastAsia="Times New Roman" w:cstheme="minorHAnsi"/>
          <w:lang w:eastAsia="en-GB"/>
        </w:rPr>
      </w:pPr>
    </w:p>
    <w:p w14:paraId="76617923" w14:textId="4208CBFB" w:rsidR="00795F09" w:rsidRPr="006935DE" w:rsidRDefault="00795F09" w:rsidP="00CC7F0D">
      <w:pPr>
        <w:spacing w:after="0" w:line="240" w:lineRule="auto"/>
        <w:jc w:val="both"/>
        <w:rPr>
          <w:rFonts w:eastAsia="Times New Roman" w:cstheme="minorHAnsi"/>
          <w:sz w:val="23"/>
          <w:szCs w:val="23"/>
          <w:lang w:eastAsia="en-GB"/>
        </w:rPr>
      </w:pPr>
    </w:p>
    <w:sectPr w:rsidR="00795F09" w:rsidRPr="006935D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AFC4" w14:textId="77777777" w:rsidR="004A1F24" w:rsidRDefault="004A1F24" w:rsidP="004A1F24">
      <w:pPr>
        <w:spacing w:after="0" w:line="240" w:lineRule="auto"/>
      </w:pPr>
      <w:r>
        <w:separator/>
      </w:r>
    </w:p>
  </w:endnote>
  <w:endnote w:type="continuationSeparator" w:id="0">
    <w:p w14:paraId="47316848" w14:textId="77777777" w:rsidR="004A1F24" w:rsidRDefault="004A1F24" w:rsidP="004A1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0316" w14:textId="77777777" w:rsidR="000F1009" w:rsidRDefault="000F1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2267" w14:textId="77777777" w:rsidR="000F1009" w:rsidRDefault="000F1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7889" w14:textId="77777777" w:rsidR="000F1009" w:rsidRDefault="000F1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7519" w14:textId="77777777" w:rsidR="004A1F24" w:rsidRDefault="004A1F24" w:rsidP="004A1F24">
      <w:pPr>
        <w:spacing w:after="0" w:line="240" w:lineRule="auto"/>
      </w:pPr>
      <w:r>
        <w:separator/>
      </w:r>
    </w:p>
  </w:footnote>
  <w:footnote w:type="continuationSeparator" w:id="0">
    <w:p w14:paraId="784B7169" w14:textId="77777777" w:rsidR="004A1F24" w:rsidRDefault="004A1F24" w:rsidP="004A1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FF96" w14:textId="77777777" w:rsidR="000F1009" w:rsidRDefault="000F1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07FC" w14:textId="5680EE05" w:rsidR="004A1F24" w:rsidRDefault="004A1F24" w:rsidP="004A1F24">
    <w:pPr>
      <w:spacing w:after="0"/>
      <w:rPr>
        <w:b/>
        <w:bCs/>
        <w:i/>
        <w:iCs/>
      </w:rPr>
    </w:pPr>
    <w:bookmarkStart w:id="16" w:name="_Hlk22891978"/>
    <w:bookmarkStart w:id="17" w:name="_Hlk22902824"/>
    <w:bookmarkStart w:id="18" w:name="_Hlk22902825"/>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271C47A8" wp14:editId="02F5B6D3">
          <wp:simplePos x="0" y="0"/>
          <wp:positionH relativeFrom="column">
            <wp:posOffset>3461385</wp:posOffset>
          </wp:positionH>
          <wp:positionV relativeFrom="paragraph">
            <wp:posOffset>-287655</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Pr>
        <w:b/>
        <w:bCs/>
        <w:i/>
        <w:iCs/>
      </w:rPr>
      <w:t xml:space="preserve">Suggested </w:t>
    </w:r>
    <w:r w:rsidR="0042536A">
      <w:rPr>
        <w:b/>
        <w:bCs/>
        <w:i/>
        <w:iCs/>
      </w:rPr>
      <w:t>Wording</w:t>
    </w:r>
    <w:r>
      <w:rPr>
        <w:b/>
        <w:bCs/>
        <w:i/>
        <w:iCs/>
      </w:rPr>
      <w:t>:</w:t>
    </w:r>
  </w:p>
  <w:p w14:paraId="52492636" w14:textId="5E4095D1" w:rsidR="004A1F24" w:rsidRDefault="004A1F24" w:rsidP="004A1F24">
    <w:pPr>
      <w:pStyle w:val="Header"/>
      <w:rPr>
        <w:b/>
        <w:bCs/>
        <w:i/>
        <w:iCs/>
      </w:rPr>
    </w:pPr>
    <w:r>
      <w:rPr>
        <w:b/>
        <w:bCs/>
        <w:i/>
        <w:iCs/>
        <w:noProof/>
      </w:rPr>
      <w:t>Argument</w:t>
    </w:r>
    <w:r>
      <w:rPr>
        <w:b/>
        <w:bCs/>
        <w:i/>
        <w:iCs/>
      </w:rPr>
      <w:t xml:space="preserve"> to the </w:t>
    </w:r>
    <w:r w:rsidR="000F1009">
      <w:rPr>
        <w:b/>
        <w:bCs/>
        <w:i/>
        <w:iCs/>
      </w:rPr>
      <w:t>G</w:t>
    </w:r>
    <w:r>
      <w:rPr>
        <w:b/>
        <w:bCs/>
        <w:i/>
        <w:iCs/>
      </w:rPr>
      <w:t>overning</w:t>
    </w:r>
    <w:r w:rsidR="0042536A">
      <w:rPr>
        <w:b/>
        <w:bCs/>
        <w:i/>
        <w:iCs/>
      </w:rPr>
      <w:t xml:space="preserve"> </w:t>
    </w:r>
    <w:r w:rsidR="000F1009">
      <w:rPr>
        <w:b/>
        <w:bCs/>
        <w:i/>
        <w:iCs/>
      </w:rPr>
      <w:t>B</w:t>
    </w:r>
    <w:r>
      <w:rPr>
        <w:b/>
        <w:bCs/>
        <w:i/>
        <w:iCs/>
      </w:rPr>
      <w:t xml:space="preserve">ody; </w:t>
    </w:r>
    <w:r w:rsidR="000F1009">
      <w:rPr>
        <w:b/>
        <w:bCs/>
        <w:i/>
        <w:iCs/>
      </w:rPr>
      <w:t>The Headteacher did not Provide a Letter Confirming the Exclusion</w:t>
    </w:r>
  </w:p>
  <w:p w14:paraId="5B4BD363" w14:textId="77777777" w:rsidR="004A1F24" w:rsidRDefault="004A1F24" w:rsidP="004A1F24">
    <w:pPr>
      <w:pStyle w:val="Header"/>
      <w:tabs>
        <w:tab w:val="clear" w:pos="4513"/>
        <w:tab w:val="clear" w:pos="9026"/>
        <w:tab w:val="left" w:pos="1029"/>
      </w:tabs>
      <w:rPr>
        <w:b/>
        <w:bCs/>
        <w:i/>
        <w:iCs/>
      </w:rPr>
    </w:pPr>
    <w:r>
      <w:rPr>
        <w:b/>
        <w:bCs/>
        <w:i/>
        <w:iCs/>
      </w:rPr>
      <w:tab/>
    </w:r>
  </w:p>
  <w:bookmarkEnd w:id="16"/>
  <w:bookmarkEnd w:id="17"/>
  <w:bookmarkEnd w:id="18"/>
  <w:p w14:paraId="6C040F9E" w14:textId="77777777" w:rsidR="004A1F24" w:rsidRDefault="004A1F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6C05" w14:textId="77777777" w:rsidR="000F1009" w:rsidRDefault="000F1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AD9"/>
    <w:multiLevelType w:val="hybridMultilevel"/>
    <w:tmpl w:val="19FEA972"/>
    <w:lvl w:ilvl="0" w:tplc="87543498">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F1A"/>
    <w:multiLevelType w:val="hybridMultilevel"/>
    <w:tmpl w:val="6EF082E4"/>
    <w:lvl w:ilvl="0" w:tplc="B56ED824">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B2DDD"/>
    <w:multiLevelType w:val="hybridMultilevel"/>
    <w:tmpl w:val="F4064250"/>
    <w:lvl w:ilvl="0" w:tplc="B45CD1AA">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500A0"/>
    <w:multiLevelType w:val="hybridMultilevel"/>
    <w:tmpl w:val="C0761FB6"/>
    <w:lvl w:ilvl="0" w:tplc="E81E545C">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75998"/>
    <w:multiLevelType w:val="hybridMultilevel"/>
    <w:tmpl w:val="AD4838A0"/>
    <w:lvl w:ilvl="0" w:tplc="2B3AD598">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ED2FA2"/>
    <w:multiLevelType w:val="multilevel"/>
    <w:tmpl w:val="0C848F8C"/>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281EDD"/>
    <w:multiLevelType w:val="hybridMultilevel"/>
    <w:tmpl w:val="53A08A08"/>
    <w:lvl w:ilvl="0" w:tplc="9F50457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F5CD3"/>
    <w:multiLevelType w:val="hybridMultilevel"/>
    <w:tmpl w:val="1C02B8F0"/>
    <w:lvl w:ilvl="0" w:tplc="1F98690A">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3338128">
    <w:abstractNumId w:val="8"/>
  </w:num>
  <w:num w:numId="2" w16cid:durableId="142507319">
    <w:abstractNumId w:val="1"/>
  </w:num>
  <w:num w:numId="3" w16cid:durableId="679044405">
    <w:abstractNumId w:val="4"/>
  </w:num>
  <w:num w:numId="4" w16cid:durableId="2032493457">
    <w:abstractNumId w:val="0"/>
  </w:num>
  <w:num w:numId="5" w16cid:durableId="184943912">
    <w:abstractNumId w:val="2"/>
  </w:num>
  <w:num w:numId="6" w16cid:durableId="163936825">
    <w:abstractNumId w:val="6"/>
  </w:num>
  <w:num w:numId="7" w16cid:durableId="1180586622">
    <w:abstractNumId w:val="5"/>
  </w:num>
  <w:num w:numId="8" w16cid:durableId="1206134406">
    <w:abstractNumId w:val="3"/>
  </w:num>
  <w:num w:numId="9" w16cid:durableId="1065101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59"/>
    <w:rsid w:val="000123F8"/>
    <w:rsid w:val="0009089E"/>
    <w:rsid w:val="000B6D68"/>
    <w:rsid w:val="000F0799"/>
    <w:rsid w:val="000F1009"/>
    <w:rsid w:val="00107C04"/>
    <w:rsid w:val="00111ADE"/>
    <w:rsid w:val="001344F6"/>
    <w:rsid w:val="00146DA3"/>
    <w:rsid w:val="00165296"/>
    <w:rsid w:val="001869F9"/>
    <w:rsid w:val="001870E2"/>
    <w:rsid w:val="00191FC3"/>
    <w:rsid w:val="001B60E1"/>
    <w:rsid w:val="001D09BD"/>
    <w:rsid w:val="001D102D"/>
    <w:rsid w:val="00206748"/>
    <w:rsid w:val="00221630"/>
    <w:rsid w:val="00235BA1"/>
    <w:rsid w:val="002408E8"/>
    <w:rsid w:val="00245042"/>
    <w:rsid w:val="002A7554"/>
    <w:rsid w:val="002C2BD2"/>
    <w:rsid w:val="002F1525"/>
    <w:rsid w:val="00327B42"/>
    <w:rsid w:val="00346A74"/>
    <w:rsid w:val="00365C1C"/>
    <w:rsid w:val="003B6967"/>
    <w:rsid w:val="003C34D2"/>
    <w:rsid w:val="003D5780"/>
    <w:rsid w:val="00412D12"/>
    <w:rsid w:val="004229F0"/>
    <w:rsid w:val="00423693"/>
    <w:rsid w:val="0042536A"/>
    <w:rsid w:val="00475229"/>
    <w:rsid w:val="00480E5B"/>
    <w:rsid w:val="00480EB9"/>
    <w:rsid w:val="00484094"/>
    <w:rsid w:val="004A1F24"/>
    <w:rsid w:val="004D2FBA"/>
    <w:rsid w:val="004E3EC5"/>
    <w:rsid w:val="00510432"/>
    <w:rsid w:val="00562688"/>
    <w:rsid w:val="005A1B97"/>
    <w:rsid w:val="005B518C"/>
    <w:rsid w:val="005E4B30"/>
    <w:rsid w:val="005F7ACC"/>
    <w:rsid w:val="00604AAE"/>
    <w:rsid w:val="00613E88"/>
    <w:rsid w:val="00661753"/>
    <w:rsid w:val="006935DE"/>
    <w:rsid w:val="00694389"/>
    <w:rsid w:val="00695585"/>
    <w:rsid w:val="006B7D75"/>
    <w:rsid w:val="006C448A"/>
    <w:rsid w:val="006E6533"/>
    <w:rsid w:val="006F550C"/>
    <w:rsid w:val="00705419"/>
    <w:rsid w:val="007676C1"/>
    <w:rsid w:val="00772362"/>
    <w:rsid w:val="00793FA5"/>
    <w:rsid w:val="00795F09"/>
    <w:rsid w:val="007D57D9"/>
    <w:rsid w:val="007E04D7"/>
    <w:rsid w:val="007F1E0C"/>
    <w:rsid w:val="00810ED9"/>
    <w:rsid w:val="00835286"/>
    <w:rsid w:val="00836E03"/>
    <w:rsid w:val="00840127"/>
    <w:rsid w:val="008537DE"/>
    <w:rsid w:val="008706D7"/>
    <w:rsid w:val="008812A8"/>
    <w:rsid w:val="009354BF"/>
    <w:rsid w:val="00941954"/>
    <w:rsid w:val="00947444"/>
    <w:rsid w:val="0095604F"/>
    <w:rsid w:val="00985DEF"/>
    <w:rsid w:val="009861F7"/>
    <w:rsid w:val="009B62B5"/>
    <w:rsid w:val="009E6893"/>
    <w:rsid w:val="009F2361"/>
    <w:rsid w:val="00A02996"/>
    <w:rsid w:val="00A33936"/>
    <w:rsid w:val="00AC1F59"/>
    <w:rsid w:val="00AF0AFC"/>
    <w:rsid w:val="00AF76CB"/>
    <w:rsid w:val="00B05F5F"/>
    <w:rsid w:val="00B21F3C"/>
    <w:rsid w:val="00B247EF"/>
    <w:rsid w:val="00B6699C"/>
    <w:rsid w:val="00B86E21"/>
    <w:rsid w:val="00B912B3"/>
    <w:rsid w:val="00B945A5"/>
    <w:rsid w:val="00BA3389"/>
    <w:rsid w:val="00BB5D1F"/>
    <w:rsid w:val="00BC6295"/>
    <w:rsid w:val="00BE1F85"/>
    <w:rsid w:val="00BF0807"/>
    <w:rsid w:val="00C02F68"/>
    <w:rsid w:val="00C137DD"/>
    <w:rsid w:val="00C34DF7"/>
    <w:rsid w:val="00C512D5"/>
    <w:rsid w:val="00C75EF0"/>
    <w:rsid w:val="00C760E0"/>
    <w:rsid w:val="00C8371F"/>
    <w:rsid w:val="00C87B36"/>
    <w:rsid w:val="00C9442D"/>
    <w:rsid w:val="00CA1935"/>
    <w:rsid w:val="00CB6BAF"/>
    <w:rsid w:val="00CC7F0D"/>
    <w:rsid w:val="00D30A54"/>
    <w:rsid w:val="00D44229"/>
    <w:rsid w:val="00D52DFB"/>
    <w:rsid w:val="00D67F3A"/>
    <w:rsid w:val="00D85D95"/>
    <w:rsid w:val="00DA7C99"/>
    <w:rsid w:val="00DB18A6"/>
    <w:rsid w:val="00DF3FEF"/>
    <w:rsid w:val="00E15A61"/>
    <w:rsid w:val="00E269C0"/>
    <w:rsid w:val="00E47583"/>
    <w:rsid w:val="00E5314F"/>
    <w:rsid w:val="00E702D2"/>
    <w:rsid w:val="00E85F65"/>
    <w:rsid w:val="00EA0E57"/>
    <w:rsid w:val="00EA1199"/>
    <w:rsid w:val="00EC6F28"/>
    <w:rsid w:val="00EF0481"/>
    <w:rsid w:val="00EF3F38"/>
    <w:rsid w:val="00F05C71"/>
    <w:rsid w:val="00F154F5"/>
    <w:rsid w:val="00F54EA6"/>
    <w:rsid w:val="00FD6776"/>
    <w:rsid w:val="00FE26D8"/>
    <w:rsid w:val="00FF1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FF427"/>
  <w15:chartTrackingRefBased/>
  <w15:docId w15:val="{76AA5A9E-0C8B-4BDF-9CF7-A72D6C2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38"/>
    <w:pPr>
      <w:ind w:left="720"/>
      <w:contextualSpacing/>
    </w:pPr>
  </w:style>
  <w:style w:type="paragraph" w:styleId="BalloonText">
    <w:name w:val="Balloon Text"/>
    <w:basedOn w:val="Normal"/>
    <w:link w:val="BalloonTextChar"/>
    <w:uiPriority w:val="99"/>
    <w:semiHidden/>
    <w:unhideWhenUsed/>
    <w:rsid w:val="00881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2A8"/>
    <w:rPr>
      <w:rFonts w:ascii="Segoe UI" w:hAnsi="Segoe UI" w:cs="Segoe UI"/>
      <w:sz w:val="18"/>
      <w:szCs w:val="18"/>
    </w:rPr>
  </w:style>
  <w:style w:type="paragraph" w:customStyle="1" w:styleId="paragraph">
    <w:name w:val="paragraph"/>
    <w:basedOn w:val="Normal"/>
    <w:rsid w:val="00346A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46A74"/>
  </w:style>
  <w:style w:type="paragraph" w:styleId="Header">
    <w:name w:val="header"/>
    <w:basedOn w:val="Normal"/>
    <w:link w:val="HeaderChar"/>
    <w:uiPriority w:val="99"/>
    <w:unhideWhenUsed/>
    <w:rsid w:val="004A1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F24"/>
  </w:style>
  <w:style w:type="paragraph" w:styleId="Footer">
    <w:name w:val="footer"/>
    <w:basedOn w:val="Normal"/>
    <w:link w:val="FooterChar"/>
    <w:uiPriority w:val="99"/>
    <w:unhideWhenUsed/>
    <w:rsid w:val="004A1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F24"/>
  </w:style>
  <w:style w:type="character" w:styleId="PlaceholderText">
    <w:name w:val="Placeholder Text"/>
    <w:basedOn w:val="DefaultParagraphFont"/>
    <w:uiPriority w:val="99"/>
    <w:semiHidden/>
    <w:rsid w:val="003B6967"/>
    <w:rPr>
      <w:color w:val="808080"/>
    </w:rPr>
  </w:style>
  <w:style w:type="character" w:styleId="Hyperlink">
    <w:name w:val="Hyperlink"/>
    <w:basedOn w:val="DefaultParagraphFont"/>
    <w:uiPriority w:val="99"/>
    <w:unhideWhenUsed/>
    <w:rsid w:val="00480EB9"/>
    <w:rPr>
      <w:color w:val="0563C1" w:themeColor="hyperlink"/>
      <w:u w:val="single"/>
    </w:rPr>
  </w:style>
  <w:style w:type="paragraph" w:styleId="Revision">
    <w:name w:val="Revision"/>
    <w:hidden/>
    <w:uiPriority w:val="99"/>
    <w:semiHidden/>
    <w:rsid w:val="001344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3" Type="http://schemas.openxmlformats.org/officeDocument/2006/relationships/glossaryDocument" Target="glossary/document.xml"/><Relationship Id="rId10"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8099B6FAE64344A1E2CA8D07DD355D"/>
        <w:category>
          <w:name w:val="General"/>
          <w:gallery w:val="placeholder"/>
        </w:category>
        <w:types>
          <w:type w:val="bbPlcHdr"/>
        </w:types>
        <w:behaviors>
          <w:behavior w:val="content"/>
        </w:behaviors>
        <w:guid w:val="{CD07FBDA-B945-4216-A8C6-7849556D74F4}"/>
      </w:docPartPr>
      <w:docPartBody>
        <w:p w:rsidR="00B810DD" w:rsidRDefault="00B214EE" w:rsidP="00B214EE">
          <w:pPr>
            <w:pStyle w:val="F28099B6FAE64344A1E2CA8D07DD355D"/>
          </w:pPr>
          <w:r>
            <w:rPr>
              <w:rStyle w:val="PlaceholderText"/>
            </w:rPr>
            <w:t>young person</w:t>
          </w:r>
        </w:p>
      </w:docPartBody>
    </w:docPart>
    <w:docPart>
      <w:docPartPr>
        <w:name w:val="FD0D6D63A3DB4AE695DFF707E17D6F88"/>
        <w:category>
          <w:name w:val="General"/>
          <w:gallery w:val="placeholder"/>
        </w:category>
        <w:types>
          <w:type w:val="bbPlcHdr"/>
        </w:types>
        <w:behaviors>
          <w:behavior w:val="content"/>
        </w:behaviors>
        <w:guid w:val="{CEB37EED-E11C-49C9-9B61-0312E2261EB2}"/>
      </w:docPartPr>
      <w:docPartBody>
        <w:p w:rsidR="00B810DD" w:rsidRDefault="00B214EE" w:rsidP="00B214EE">
          <w:pPr>
            <w:pStyle w:val="FD0D6D63A3DB4AE695DFF707E17D6F88"/>
          </w:pPr>
          <w:r>
            <w:rPr>
              <w:rStyle w:val="PlaceholderText"/>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EE"/>
    <w:rsid w:val="00B214EE"/>
    <w:rsid w:val="00B81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4EE"/>
    <w:rPr>
      <w:color w:val="808080"/>
    </w:rPr>
  </w:style>
  <w:style w:type="paragraph" w:customStyle="1" w:styleId="F28099B6FAE64344A1E2CA8D07DD355D">
    <w:name w:val="F28099B6FAE64344A1E2CA8D07DD355D"/>
    <w:rsid w:val="00B214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0D6D63A3DB4AE695DFF707E17D6F88">
    <w:name w:val="FD0D6D63A3DB4AE695DFF707E17D6F88"/>
    <w:rsid w:val="00B21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75DC4-30CF-4867-8E91-18C41F7E6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2B6DB-A8FD-4977-87F9-4577D2135BCB}">
  <ds:schemaRefs>
    <ds:schemaRef ds:uri="http://purl.org/dc/terms/"/>
    <ds:schemaRef ds:uri="http://schemas.openxmlformats.org/package/2006/metadata/core-properties"/>
    <ds:schemaRef ds:uri="e554fe33-5816-4870-ab47-f9a496f915ce"/>
    <ds:schemaRef ds:uri="http://schemas.microsoft.com/office/2006/documentManagement/types"/>
    <ds:schemaRef ds:uri="http://schemas.microsoft.com/office/infopath/2007/PartnerControls"/>
    <ds:schemaRef ds:uri="5dc85680-9dee-483c-8a66-46c4f12a1cbe"/>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D9BEFA2-2A41-44E4-BED3-9C4967C0D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3</cp:revision>
  <dcterms:created xsi:type="dcterms:W3CDTF">2023-01-03T16:19:00Z</dcterms:created>
  <dcterms:modified xsi:type="dcterms:W3CDTF">2023-01-03T16:19:00Z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amzn:id">
    <vt:lpwstr>ac9261d3-4278-44ea-a4bd-749f4b643dd2</vt:lpwstr>
  </property>
  <property fmtid="{D5CDD505-2E9C-101B-9397-08002B2CF9AE}" pid="4" name="MediaServiceImageTags">
    <vt:lpwstr/>
  </property>
  <property fmtid="{D5CDD505-2E9C-101B-9397-08002B2CF9AE}" pid="5" name="MSIP_Label_42e67a54-274b-43d7-8098-b3ba5f50e576_Enabled">
    <vt:lpwstr>true</vt:lpwstr>
  </property>
  <property fmtid="{D5CDD505-2E9C-101B-9397-08002B2CF9AE}" pid="6" name="MSIP_Label_42e67a54-274b-43d7-8098-b3ba5f50e576_SetDate">
    <vt:lpwstr>2022-08-30T22:44:47Z</vt:lpwstr>
  </property>
  <property fmtid="{D5CDD505-2E9C-101B-9397-08002B2CF9AE}" pid="7" name="MSIP_Label_42e67a54-274b-43d7-8098-b3ba5f50e576_Method">
    <vt:lpwstr>Standard</vt:lpwstr>
  </property>
  <property fmtid="{D5CDD505-2E9C-101B-9397-08002B2CF9AE}" pid="8" name="MSIP_Label_42e67a54-274b-43d7-8098-b3ba5f50e576_Name">
    <vt:lpwstr>42e67a54-274b-43d7-8098-b3ba5f50e576</vt:lpwstr>
  </property>
  <property fmtid="{D5CDD505-2E9C-101B-9397-08002B2CF9AE}" pid="9" name="MSIP_Label_42e67a54-274b-43d7-8098-b3ba5f50e576_SiteId">
    <vt:lpwstr>7f0b44d2-04f8-4672-bf5d-4676796468a3</vt:lpwstr>
  </property>
  <property fmtid="{D5CDD505-2E9C-101B-9397-08002B2CF9AE}" pid="10" name="MSIP_Label_42e67a54-274b-43d7-8098-b3ba5f50e576_ActionId">
    <vt:lpwstr>665838bd-42ef-4a1f-87e2-40936248c1f4</vt:lpwstr>
  </property>
  <property fmtid="{D5CDD505-2E9C-101B-9397-08002B2CF9AE}" pid="11" name="MSIP_Label_42e67a54-274b-43d7-8098-b3ba5f50e576_ContentBits">
    <vt:lpwstr>0</vt:lpwstr>
  </property>
  <property fmtid="{D5CDD505-2E9C-101B-9397-08002B2CF9AE}" pid="12" name="cpCombinedRef">
    <vt:lpwstr>0139841-0000001 UKO4: 2003451739.1</vt:lpwstr>
  </property>
  <property fmtid="{D5CDD505-2E9C-101B-9397-08002B2CF9AE}" pid="13" name="Client">
    <vt:lpwstr>0139841</vt:lpwstr>
  </property>
  <property fmtid="{D5CDD505-2E9C-101B-9397-08002B2CF9AE}" pid="14" name="Matter">
    <vt:lpwstr>0000001</vt:lpwstr>
  </property>
  <property fmtid="{D5CDD505-2E9C-101B-9397-08002B2CF9AE}" pid="15" name="cpClientMatter">
    <vt:lpwstr>0139841-0000001</vt:lpwstr>
  </property>
  <property fmtid="{D5CDD505-2E9C-101B-9397-08002B2CF9AE}" pid="16" name="cpDocRef">
    <vt:lpwstr>UKO4: 2003451739.1</vt:lpwstr>
  </property>
</Properties>
</file>