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191DD" w14:textId="601C8ADA" w:rsidR="00E15A61" w:rsidRDefault="00EB437A" w:rsidP="002A1589">
      <w:pPr>
        <w:rPr>
          <w:rFonts w:cstheme="minorHAnsi"/>
          <w:sz w:val="23"/>
          <w:szCs w:val="23"/>
        </w:rPr>
      </w:pPr>
      <w:r>
        <w:rPr>
          <w:noProof/>
          <w:lang w:eastAsia="en-GB"/>
        </w:rPr>
        <mc:AlternateContent>
          <mc:Choice Requires="wps">
            <w:drawing>
              <wp:anchor distT="45720" distB="45720" distL="114300" distR="114300" simplePos="0" relativeHeight="251658240" behindDoc="0" locked="0" layoutInCell="1" allowOverlap="1" wp14:anchorId="02C03006" wp14:editId="571A123B">
                <wp:simplePos x="0" y="0"/>
                <wp:positionH relativeFrom="column">
                  <wp:posOffset>-555625</wp:posOffset>
                </wp:positionH>
                <wp:positionV relativeFrom="paragraph">
                  <wp:posOffset>330200</wp:posOffset>
                </wp:positionV>
                <wp:extent cx="6753225" cy="2765425"/>
                <wp:effectExtent l="0" t="0" r="2857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2765425"/>
                        </a:xfrm>
                        <a:prstGeom prst="rect">
                          <a:avLst/>
                        </a:prstGeom>
                        <a:solidFill>
                          <a:srgbClr val="FFFFFF"/>
                        </a:solidFill>
                        <a:ln w="9525">
                          <a:solidFill>
                            <a:srgbClr val="000000"/>
                          </a:solidFill>
                          <a:miter lim="800000"/>
                          <a:headEnd/>
                          <a:tailEnd/>
                        </a:ln>
                      </wps:spPr>
                      <wps:txbx>
                        <w:txbxContent>
                          <w:p w14:paraId="4EF375B8" w14:textId="77777777" w:rsidR="00EB437A" w:rsidRPr="003553BB" w:rsidRDefault="00EB437A" w:rsidP="00EB437A">
                            <w:pPr>
                              <w:rPr>
                                <w:i/>
                                <w:iCs/>
                                <w:u w:val="single"/>
                              </w:rPr>
                            </w:pPr>
                            <w:r w:rsidRPr="003553BB">
                              <w:rPr>
                                <w:i/>
                                <w:iCs/>
                                <w:u w:val="single"/>
                              </w:rPr>
                              <w:t>About this resource:</w:t>
                            </w:r>
                          </w:p>
                          <w:p w14:paraId="6CF7E6A3" w14:textId="74A104C9" w:rsidR="00EB437A" w:rsidRDefault="00BC5114" w:rsidP="00EB437A">
                            <w:r>
                              <w:t xml:space="preserve">This is a Suggested Wording. It is a set of paragraphs you can use to argue </w:t>
                            </w:r>
                            <w:r w:rsidR="00EB437A">
                              <w:t xml:space="preserve">the </w:t>
                            </w:r>
                            <w:r w:rsidR="008456F6">
                              <w:t>independent review panel</w:t>
                            </w:r>
                            <w:r w:rsidR="00EB437A">
                              <w:t xml:space="preserve"> that the </w:t>
                            </w:r>
                            <w:r w:rsidR="008456F6">
                              <w:t xml:space="preserve">governor’s decision was </w:t>
                            </w:r>
                            <w:r w:rsidR="005C32A2">
                              <w:t>unlawful because they found that the exclusion did not meet the tests in the statutory guidance, but upheld it anyway.</w:t>
                            </w:r>
                          </w:p>
                          <w:p w14:paraId="6D2BC94B" w14:textId="77777777" w:rsidR="00FE4BA7" w:rsidRDefault="00FE4BA7" w:rsidP="00FE4BA7">
                            <w:pPr>
                              <w:rPr>
                                <w:i/>
                                <w:iCs/>
                              </w:rPr>
                            </w:pPr>
                            <w:bookmarkStart w:id="0" w:name="_Hlk24295631"/>
                            <w:bookmarkStart w:id="1" w:name="_Hlk24295632"/>
                            <w:r>
                              <w:t xml:space="preserve">To understand when you might want to use this resource, read the </w:t>
                            </w:r>
                            <w:hyperlink r:id="rId10" w:history="1">
                              <w:r w:rsidRPr="0075453E">
                                <w:rPr>
                                  <w:rStyle w:val="Hyperlink"/>
                                </w:rPr>
                                <w:t>Step by Step Guide: Preparing Written Arguments for the Independent Review Panel</w:t>
                              </w:r>
                            </w:hyperlink>
                            <w:r>
                              <w:t>.</w:t>
                            </w:r>
                          </w:p>
                          <w:p w14:paraId="43D63E07" w14:textId="77777777" w:rsidR="00FE4BA7" w:rsidRDefault="00FE4BA7" w:rsidP="00FE4BA7">
                            <w:pPr>
                              <w:rPr>
                                <w:i/>
                                <w:iCs/>
                              </w:rPr>
                            </w:pPr>
                            <w:r>
                              <w:t xml:space="preserve">If you want to understand more about the relevant law, read the </w:t>
                            </w:r>
                            <w:hyperlink r:id="rId11" w:history="1">
                              <w:r w:rsidRPr="0075453E">
                                <w:rPr>
                                  <w:rStyle w:val="Hyperlink"/>
                                </w:rPr>
                                <w:t>Quick-Guide: the Independent Review Panel</w:t>
                              </w:r>
                            </w:hyperlink>
                            <w:r>
                              <w:t>.</w:t>
                            </w:r>
                          </w:p>
                          <w:p w14:paraId="0D166F15" w14:textId="77777777" w:rsidR="00FE4BA7" w:rsidRDefault="00FE4BA7" w:rsidP="00FE4BA7">
                            <w:r>
                              <w:t xml:space="preserve">To use this resource, go through the text and enter the information where prompted to do so. Prompts appear as </w:t>
                            </w:r>
                            <w:r w:rsidRPr="00113E68">
                              <w:rPr>
                                <w:color w:val="7F7F7F" w:themeColor="text1" w:themeTint="80"/>
                              </w:rPr>
                              <w:t xml:space="preserve">grey </w:t>
                            </w:r>
                            <w:r>
                              <w:t xml:space="preserve">text. Then copy and paste your finished text into the </w:t>
                            </w:r>
                            <w:hyperlink r:id="rId12" w:history="1">
                              <w:r w:rsidRPr="0075453E">
                                <w:rPr>
                                  <w:rStyle w:val="Hyperlink"/>
                                </w:rPr>
                                <w:t>Template Document: Submissions to the Independent Review Panel</w:t>
                              </w:r>
                            </w:hyperlink>
                            <w:r>
                              <w:rPr>
                                <w:i/>
                                <w:iCs/>
                              </w:rPr>
                              <w:t>.</w:t>
                            </w:r>
                            <w:r>
                              <w:t xml:space="preserve"> </w:t>
                            </w:r>
                          </w:p>
                          <w:p w14:paraId="30B0389E" w14:textId="77777777" w:rsidR="00FE4BA7" w:rsidRPr="003553BB" w:rsidRDefault="00FE4BA7" w:rsidP="00FE4BA7">
                            <w:r>
                              <w:t xml:space="preserve">This text is a guide. You might need to make amendments to fit your circumstances. </w:t>
                            </w:r>
                            <w:bookmarkEnd w:id="0"/>
                            <w:bookmarkEnd w:id="1"/>
                          </w:p>
                          <w:p w14:paraId="5DB28EC1" w14:textId="0F593AA7" w:rsidR="00EB437A" w:rsidRPr="003553BB" w:rsidRDefault="00EB437A" w:rsidP="00FE4B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C03006" id="_x0000_t202" coordsize="21600,21600" o:spt="202" path="m,l,21600r21600,l21600,xe">
                <v:stroke joinstyle="miter"/>
                <v:path gradientshapeok="t" o:connecttype="rect"/>
              </v:shapetype>
              <v:shape id="Text Box 2" o:spid="_x0000_s1026" type="#_x0000_t202" style="position:absolute;margin-left:-43.75pt;margin-top:26pt;width:531.75pt;height:217.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">
                <v:textbox>
                  <w:txbxContent>
                    <w:p w14:paraId="4EF375B8" w14:textId="77777777" w:rsidR="00EB437A" w:rsidRPr="003553BB" w:rsidRDefault="00EB437A" w:rsidP="00EB437A">
                      <w:pPr>
                        <w:rPr>
                          <w:i/>
                          <w:iCs/>
                          <w:u w:val="single"/>
                        </w:rPr>
                      </w:pPr>
                      <w:bookmarkStart w:id="3" w:name="_GoBack"/>
                      <w:r w:rsidRPr="003553BB">
                        <w:rPr>
                          <w:i/>
                          <w:iCs/>
                          <w:u w:val="single"/>
                        </w:rPr>
                        <w:t>About this resource:</w:t>
                      </w:r>
                    </w:p>
                    <w:p w14:paraId="6CF7E6A3" w14:textId="74A104C9" w:rsidR="00EB437A" w:rsidRDefault="00BC5114" w:rsidP="00EB437A">
                      <w:r>
                        <w:t xml:space="preserve">This is a Suggested Wording. It is a set of paragraphs you can use to argue </w:t>
                      </w:r>
                      <w:r w:rsidR="00EB437A">
                        <w:t xml:space="preserve">the </w:t>
                      </w:r>
                      <w:r w:rsidR="008456F6">
                        <w:t>independent review panel</w:t>
                      </w:r>
                      <w:r w:rsidR="00EB437A">
                        <w:t xml:space="preserve"> that the </w:t>
                      </w:r>
                      <w:r w:rsidR="008456F6">
                        <w:t xml:space="preserve">governor’s decision was </w:t>
                      </w:r>
                      <w:r w:rsidR="005C32A2">
                        <w:t xml:space="preserve">unlawful because they found that the exclusion did not meet the tests in the statutory </w:t>
                      </w:r>
                      <w:proofErr w:type="gramStart"/>
                      <w:r w:rsidR="005C32A2">
                        <w:t>guidance, but</w:t>
                      </w:r>
                      <w:proofErr w:type="gramEnd"/>
                      <w:r w:rsidR="005C32A2">
                        <w:t xml:space="preserve"> upheld it anyway.</w:t>
                      </w:r>
                    </w:p>
                    <w:p w14:paraId="6D2BC94B" w14:textId="77777777" w:rsidR="00FE4BA7" w:rsidRDefault="00FE4BA7" w:rsidP="00FE4BA7">
                      <w:pPr>
                        <w:rPr>
                          <w:i/>
                          <w:iCs/>
                        </w:rPr>
                      </w:pPr>
                      <w:bookmarkStart w:id="4" w:name="_Hlk24295631"/>
                      <w:bookmarkStart w:id="5" w:name="_Hlk24295632"/>
                      <w:r>
                        <w:t xml:space="preserve">To understand when you might want to use this resource, read the </w:t>
                      </w:r>
                      <w:hyperlink r:id="rId13" w:history="1">
                        <w:r w:rsidRPr="0075453E">
                          <w:rPr>
                            <w:rStyle w:val="Hyperlink"/>
                          </w:rPr>
                          <w:t>Step by Step Guide: Preparing Written Arguments for the Independent Review Panel</w:t>
                        </w:r>
                      </w:hyperlink>
                      <w:r>
                        <w:t>.</w:t>
                      </w:r>
                    </w:p>
                    <w:p w14:paraId="43D63E07" w14:textId="77777777" w:rsidR="00FE4BA7" w:rsidRDefault="00FE4BA7" w:rsidP="00FE4BA7">
                      <w:pPr>
                        <w:rPr>
                          <w:i/>
                          <w:iCs/>
                        </w:rPr>
                      </w:pPr>
                      <w:r>
                        <w:t xml:space="preserve">If you want to understand more about the relevant law, read the </w:t>
                      </w:r>
                      <w:hyperlink r:id="rId14" w:history="1">
                        <w:r w:rsidRPr="0075453E">
                          <w:rPr>
                            <w:rStyle w:val="Hyperlink"/>
                          </w:rPr>
                          <w:t>Quick-Guide: the Independent Review Panel</w:t>
                        </w:r>
                      </w:hyperlink>
                      <w:r>
                        <w:t>.</w:t>
                      </w:r>
                    </w:p>
                    <w:p w14:paraId="0D166F15" w14:textId="77777777" w:rsidR="00FE4BA7" w:rsidRDefault="00FE4BA7" w:rsidP="00FE4BA7">
                      <w:r>
                        <w:t xml:space="preserve">To use this resource, go through the text and enter the information where prompted to do so. Prompts appear as </w:t>
                      </w:r>
                      <w:r w:rsidRPr="00113E68">
                        <w:rPr>
                          <w:color w:val="7F7F7F" w:themeColor="text1" w:themeTint="80"/>
                        </w:rPr>
                        <w:t xml:space="preserve">grey </w:t>
                      </w:r>
                      <w:r>
                        <w:t xml:space="preserve">text. Then copy and paste your finished text into the </w:t>
                      </w:r>
                      <w:hyperlink r:id="rId15" w:history="1">
                        <w:r w:rsidRPr="0075453E">
                          <w:rPr>
                            <w:rStyle w:val="Hyperlink"/>
                          </w:rPr>
                          <w:t>Template Document: Submissions to the Independent Review Panel</w:t>
                        </w:r>
                      </w:hyperlink>
                      <w:r>
                        <w:rPr>
                          <w:i/>
                          <w:iCs/>
                        </w:rPr>
                        <w:t>.</w:t>
                      </w:r>
                      <w:r>
                        <w:t xml:space="preserve"> </w:t>
                      </w:r>
                    </w:p>
                    <w:p w14:paraId="30B0389E" w14:textId="77777777" w:rsidR="00FE4BA7" w:rsidRPr="003553BB" w:rsidRDefault="00FE4BA7" w:rsidP="00FE4BA7">
                      <w:r>
                        <w:t xml:space="preserve">This text is a guide. You might need to make amendments to fit your circumstances. </w:t>
                      </w:r>
                      <w:bookmarkEnd w:id="4"/>
                      <w:bookmarkEnd w:id="5"/>
                    </w:p>
                    <w:bookmarkEnd w:id="3"/>
                    <w:p w14:paraId="5DB28EC1" w14:textId="0F593AA7" w:rsidR="00EB437A" w:rsidRPr="003553BB" w:rsidRDefault="00EB437A" w:rsidP="00FE4BA7"/>
                  </w:txbxContent>
                </v:textbox>
                <w10:wrap type="square"/>
              </v:shape>
            </w:pict>
          </mc:Fallback>
        </mc:AlternateContent>
      </w:r>
    </w:p>
    <w:p w14:paraId="3FB31B7D" w14:textId="77777777" w:rsidR="002A1589" w:rsidRDefault="002A1589" w:rsidP="002A1589">
      <w:pPr>
        <w:rPr>
          <w:rFonts w:cstheme="minorHAnsi"/>
          <w:sz w:val="23"/>
          <w:szCs w:val="23"/>
        </w:rPr>
      </w:pPr>
    </w:p>
    <w:p w14:paraId="5C3C80E7" w14:textId="097E5169" w:rsidR="008D1C55" w:rsidRDefault="00AB6140" w:rsidP="008D1C55">
      <w:pPr>
        <w:spacing w:after="0" w:line="240" w:lineRule="auto"/>
        <w:jc w:val="both"/>
        <w:rPr>
          <w:rStyle w:val="eop"/>
          <w:rFonts w:cstheme="minorHAnsi"/>
        </w:rPr>
      </w:pPr>
      <w:sdt>
        <w:sdtPr>
          <w:rPr>
            <w:rFonts w:cstheme="minorHAnsi"/>
            <w:sz w:val="23"/>
            <w:szCs w:val="23"/>
          </w:rPr>
          <w:tag w:val=""/>
          <w:id w:val="-1868977629"/>
          <w:placeholder>
            <w:docPart w:val="C5285B34073E4B8797F4AD920E8D5CCC"/>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8D1C55" w:rsidRPr="004624FD">
            <w:rPr>
              <w:rStyle w:val="PlaceholderText"/>
            </w:rPr>
            <w:t>name of school</w:t>
          </w:r>
        </w:sdtContent>
      </w:sdt>
      <w:r w:rsidR="008D1C55" w:rsidRPr="004624FD">
        <w:rPr>
          <w:rFonts w:cstheme="minorHAnsi"/>
          <w:sz w:val="23"/>
          <w:szCs w:val="23"/>
        </w:rPr>
        <w:t xml:space="preserve">’s governing body were bound by the principals of public law when considering </w:t>
      </w:r>
      <w:sdt>
        <w:sdtPr>
          <w:rPr>
            <w:rStyle w:val="eop"/>
            <w:rFonts w:cstheme="minorHAnsi"/>
          </w:rPr>
          <w:tag w:val=""/>
          <w:id w:val="240680900"/>
          <w:placeholder>
            <w:docPart w:val="E1D45DE56D334D9A855874A4856845D4"/>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8D1C55" w:rsidRPr="004624FD">
            <w:rPr>
              <w:rStyle w:val="PlaceholderText"/>
            </w:rPr>
            <w:t>young person</w:t>
          </w:r>
        </w:sdtContent>
      </w:sdt>
      <w:r w:rsidR="008D1C55" w:rsidRPr="004624FD">
        <w:rPr>
          <w:rStyle w:val="eop"/>
          <w:rFonts w:cstheme="minorHAnsi"/>
        </w:rPr>
        <w:t>’s</w:t>
      </w:r>
      <w:r w:rsidR="008D1C55">
        <w:rPr>
          <w:rStyle w:val="eop"/>
          <w:rFonts w:cstheme="minorHAnsi"/>
        </w:rPr>
        <w:t xml:space="preserve"> permanent exclusion, including that the decision must be </w:t>
      </w:r>
      <w:r w:rsidR="00CC5D7E">
        <w:rPr>
          <w:rStyle w:val="eop"/>
          <w:rFonts w:cstheme="minorHAnsi"/>
        </w:rPr>
        <w:t>lawful</w:t>
      </w:r>
      <w:r w:rsidR="008D1C55">
        <w:rPr>
          <w:rStyle w:val="eop"/>
          <w:rFonts w:cstheme="minorHAnsi"/>
        </w:rPr>
        <w:t>.</w:t>
      </w:r>
    </w:p>
    <w:p w14:paraId="182A1249" w14:textId="77777777" w:rsidR="008D1C55" w:rsidRDefault="008D1C55" w:rsidP="008D1C55">
      <w:pPr>
        <w:spacing w:after="0" w:line="240" w:lineRule="auto"/>
        <w:jc w:val="both"/>
        <w:rPr>
          <w:rStyle w:val="eop"/>
          <w:rFonts w:cstheme="minorHAnsi"/>
        </w:rPr>
      </w:pPr>
    </w:p>
    <w:p w14:paraId="210C315F" w14:textId="4DA3A5E3" w:rsidR="008D1C55" w:rsidRDefault="000A4162" w:rsidP="008D1C55">
      <w:pPr>
        <w:spacing w:after="0" w:line="240" w:lineRule="auto"/>
        <w:jc w:val="both"/>
        <w:rPr>
          <w:rFonts w:cstheme="minorHAnsi"/>
          <w:sz w:val="23"/>
          <w:szCs w:val="23"/>
        </w:rPr>
      </w:pPr>
      <w:r>
        <w:rPr>
          <w:rFonts w:cstheme="minorHAnsi"/>
          <w:sz w:val="23"/>
          <w:szCs w:val="23"/>
        </w:rPr>
        <w:t xml:space="preserve">In public law, “lawfulness” describes the requirement that any decision the governors take must be one </w:t>
      </w:r>
      <w:r w:rsidR="004914F7">
        <w:rPr>
          <w:rFonts w:cstheme="minorHAnsi"/>
          <w:sz w:val="23"/>
          <w:szCs w:val="23"/>
        </w:rPr>
        <w:t>which they had the authority to make in law.</w:t>
      </w:r>
    </w:p>
    <w:p w14:paraId="6BCEBB7D" w14:textId="77777777" w:rsidR="008D1C55" w:rsidRDefault="008D1C55" w:rsidP="008D1C55">
      <w:pPr>
        <w:spacing w:after="0" w:line="240" w:lineRule="auto"/>
        <w:jc w:val="both"/>
        <w:rPr>
          <w:rFonts w:cstheme="minorHAnsi"/>
          <w:sz w:val="23"/>
          <w:szCs w:val="23"/>
        </w:rPr>
      </w:pPr>
    </w:p>
    <w:p w14:paraId="74FB8A2A" w14:textId="75CBBAD6" w:rsidR="008D1C55" w:rsidRDefault="000A4162" w:rsidP="008D1C55">
      <w:pPr>
        <w:spacing w:after="0" w:line="240" w:lineRule="auto"/>
        <w:jc w:val="both"/>
        <w:rPr>
          <w:rStyle w:val="eop"/>
          <w:rFonts w:cstheme="minorHAnsi"/>
        </w:rPr>
      </w:pPr>
      <w:r>
        <w:rPr>
          <w:rFonts w:cstheme="minorHAnsi"/>
          <w:sz w:val="23"/>
          <w:szCs w:val="23"/>
        </w:rPr>
        <w:t>Th</w:t>
      </w:r>
      <w:r w:rsidR="005E6805">
        <w:rPr>
          <w:rFonts w:cstheme="minorHAnsi"/>
          <w:sz w:val="23"/>
          <w:szCs w:val="23"/>
        </w:rPr>
        <w:t>e governors have declined to reinstate</w:t>
      </w:r>
      <w:r w:rsidR="005E6805" w:rsidRPr="005E6805">
        <w:rPr>
          <w:rStyle w:val="eop"/>
          <w:rFonts w:cstheme="minorHAnsi"/>
        </w:rPr>
        <w:t xml:space="preserve"> </w:t>
      </w:r>
      <w:sdt>
        <w:sdtPr>
          <w:rPr>
            <w:rStyle w:val="eop"/>
            <w:rFonts w:cstheme="minorHAnsi"/>
          </w:rPr>
          <w:tag w:val=""/>
          <w:id w:val="-1723195933"/>
          <w:placeholder>
            <w:docPart w:val="8CB74A8919AB49EBB0E8422A63CB636C"/>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5E6805" w:rsidRPr="004624FD">
            <w:rPr>
              <w:rStyle w:val="PlaceholderText"/>
            </w:rPr>
            <w:t>young person</w:t>
          </w:r>
        </w:sdtContent>
      </w:sdt>
      <w:r w:rsidR="005E6805">
        <w:rPr>
          <w:rStyle w:val="eop"/>
          <w:rFonts w:cstheme="minorHAnsi"/>
        </w:rPr>
        <w:t xml:space="preserve">, instead upholding the permanent exclusion. This is in spite of the governors acknowledging in </w:t>
      </w:r>
      <w:sdt>
        <w:sdtPr>
          <w:rPr>
            <w:rStyle w:val="eop"/>
            <w:rFonts w:cstheme="minorHAnsi"/>
          </w:rPr>
          <w:alias w:val="Select one using the drop-down list"/>
          <w:tag w:val="Select one using the drop-down list"/>
          <w:id w:val="-518777203"/>
          <w:placeholder>
            <w:docPart w:val="51454DD0FA154B7E83E54863DFB4E32A"/>
          </w:placeholder>
          <w:showingPlcHdr/>
          <w:comboBox>
            <w:listItem w:value="Choose an item."/>
            <w:listItem w:displayText="their decision letter" w:value="their decision letter"/>
            <w:listItem w:displayText="the minutes of their deliberations" w:value="the minutes of their deliberations"/>
          </w:comboBox>
        </w:sdtPr>
        <w:sdtEndPr>
          <w:rPr>
            <w:rStyle w:val="eop"/>
          </w:rPr>
        </w:sdtEndPr>
        <w:sdtContent>
          <w:r w:rsidR="00020890">
            <w:rPr>
              <w:rStyle w:val="PlaceholderText"/>
            </w:rPr>
            <w:t>the letter confirming their decision/the minutes of their deliberations</w:t>
          </w:r>
        </w:sdtContent>
      </w:sdt>
      <w:r w:rsidR="00020890">
        <w:rPr>
          <w:rStyle w:val="eop"/>
          <w:rFonts w:cstheme="minorHAnsi"/>
        </w:rPr>
        <w:t xml:space="preserve"> that the headteacher’s decision to exclude was not in accordance with the </w:t>
      </w:r>
      <w:r w:rsidR="0085195E">
        <w:rPr>
          <w:rStyle w:val="eop"/>
          <w:rFonts w:cstheme="minorHAnsi"/>
        </w:rPr>
        <w:t>Exclusions Guidance</w:t>
      </w:r>
      <w:r w:rsidR="00020890">
        <w:rPr>
          <w:rStyle w:val="eop"/>
          <w:rFonts w:cstheme="minorHAnsi"/>
        </w:rPr>
        <w:t xml:space="preserve"> because “</w:t>
      </w:r>
      <w:sdt>
        <w:sdtPr>
          <w:rPr>
            <w:rStyle w:val="eop"/>
            <w:rFonts w:cstheme="minorHAnsi"/>
          </w:rPr>
          <w:alias w:val="Quote from the letter or minutes verbatim"/>
          <w:tag w:val="Quote from the letter or minutes verbatim"/>
          <w:id w:val="-480156646"/>
          <w:placeholder>
            <w:docPart w:val="62C78E1B1F924ADEB28CFF3EA887EB96"/>
          </w:placeholder>
          <w:showingPlcHdr/>
        </w:sdtPr>
        <w:sdtEndPr>
          <w:rPr>
            <w:rStyle w:val="eop"/>
          </w:rPr>
        </w:sdtEndPr>
        <w:sdtContent>
          <w:r w:rsidR="008E16AC">
            <w:rPr>
              <w:rStyle w:val="PlaceholderText"/>
            </w:rPr>
            <w:t>quote</w:t>
          </w:r>
          <w:r w:rsidR="000B7453">
            <w:rPr>
              <w:rStyle w:val="PlaceholderText"/>
            </w:rPr>
            <w:t xml:space="preserve"> showing</w:t>
          </w:r>
          <w:r w:rsidR="008E16AC">
            <w:rPr>
              <w:rStyle w:val="PlaceholderText"/>
            </w:rPr>
            <w:t xml:space="preserve"> the governors’ reasoning </w:t>
          </w:r>
          <w:r w:rsidR="000B7453">
            <w:rPr>
              <w:rStyle w:val="PlaceholderText"/>
            </w:rPr>
            <w:t>that the guidance was not met</w:t>
          </w:r>
        </w:sdtContent>
      </w:sdt>
      <w:r w:rsidR="000B7453">
        <w:rPr>
          <w:rStyle w:val="eop"/>
          <w:rFonts w:cstheme="minorHAnsi"/>
        </w:rPr>
        <w:t>”.</w:t>
      </w:r>
      <w:r w:rsidR="00082C54">
        <w:rPr>
          <w:rStyle w:val="eop"/>
          <w:rFonts w:cstheme="minorHAnsi"/>
        </w:rPr>
        <w:t xml:space="preserve"> T</w:t>
      </w:r>
      <w:r w:rsidR="00AB0D2D">
        <w:rPr>
          <w:rStyle w:val="eop"/>
          <w:rFonts w:cstheme="minorHAnsi"/>
        </w:rPr>
        <w:t xml:space="preserve">his means that the test </w:t>
      </w:r>
      <w:sdt>
        <w:sdtPr>
          <w:rPr>
            <w:rStyle w:val="eop"/>
            <w:rFonts w:cstheme="minorHAnsi"/>
          </w:rPr>
          <w:alias w:val="Use the drop-down list to select one"/>
          <w:tag w:val="Use the drop-down list to select one"/>
          <w:id w:val="-1191919318"/>
          <w:placeholder>
            <w:docPart w:val="4072D705EFCC455E963793C3C80F4176"/>
          </w:placeholder>
          <w:showingPlcHdr/>
          <w:comboBox>
            <w:listItem w:value="Choose an item."/>
            <w:listItem w:displayText="at the first limb of paragraph 16" w:value="at the first limb of paragraph 16"/>
            <w:listItem w:displayText="at the second limb of paragraph 16" w:value="at the second limb of paragraph 16"/>
            <w:listItem w:displayText="requiring that the exclusion is a last resort" w:value="requiring that the exclusion is a last resort"/>
          </w:comboBox>
        </w:sdtPr>
        <w:sdtEndPr>
          <w:rPr>
            <w:rStyle w:val="eop"/>
          </w:rPr>
        </w:sdtEndPr>
        <w:sdtContent>
          <w:r w:rsidR="00AB0D2D">
            <w:rPr>
              <w:rStyle w:val="PlaceholderText"/>
            </w:rPr>
            <w:t>specify the test that has not been met</w:t>
          </w:r>
        </w:sdtContent>
      </w:sdt>
      <w:r w:rsidR="00AB0D2D">
        <w:rPr>
          <w:rStyle w:val="eop"/>
          <w:rFonts w:cstheme="minorHAnsi"/>
        </w:rPr>
        <w:t xml:space="preserve"> has not been satisfied in the governors’ own judgement.</w:t>
      </w:r>
    </w:p>
    <w:p w14:paraId="7063B2C5" w14:textId="77777777" w:rsidR="000B7453" w:rsidRDefault="000B7453" w:rsidP="008D1C55">
      <w:pPr>
        <w:spacing w:after="0" w:line="240" w:lineRule="auto"/>
        <w:jc w:val="both"/>
        <w:rPr>
          <w:rStyle w:val="eop"/>
          <w:rFonts w:cstheme="minorHAnsi"/>
        </w:rPr>
      </w:pPr>
    </w:p>
    <w:p w14:paraId="663A259F" w14:textId="73519742" w:rsidR="000B7453" w:rsidRDefault="000B7453" w:rsidP="008D1C55">
      <w:pPr>
        <w:spacing w:after="0" w:line="240" w:lineRule="auto"/>
        <w:jc w:val="both"/>
        <w:rPr>
          <w:rStyle w:val="eop"/>
          <w:rFonts w:cstheme="minorHAnsi"/>
        </w:rPr>
      </w:pPr>
      <w:r>
        <w:rPr>
          <w:rStyle w:val="eop"/>
          <w:rFonts w:cstheme="minorHAnsi"/>
        </w:rPr>
        <w:t xml:space="preserve">The </w:t>
      </w:r>
      <w:r w:rsidR="002D6377">
        <w:rPr>
          <w:rStyle w:val="eop"/>
          <w:rFonts w:cstheme="minorHAnsi"/>
        </w:rPr>
        <w:t xml:space="preserve">governors must have regard to the statutory </w:t>
      </w:r>
      <w:r w:rsidR="0085195E">
        <w:rPr>
          <w:rStyle w:val="eop"/>
          <w:rFonts w:cstheme="minorHAnsi"/>
        </w:rPr>
        <w:t>E</w:t>
      </w:r>
      <w:r w:rsidR="002D6377">
        <w:rPr>
          <w:rStyle w:val="eop"/>
          <w:rFonts w:cstheme="minorHAnsi"/>
        </w:rPr>
        <w:t xml:space="preserve">xclusions </w:t>
      </w:r>
      <w:r w:rsidR="0085195E">
        <w:rPr>
          <w:rStyle w:val="eop"/>
          <w:rFonts w:cstheme="minorHAnsi"/>
        </w:rPr>
        <w:t>G</w:t>
      </w:r>
      <w:r w:rsidR="002D6377">
        <w:rPr>
          <w:rStyle w:val="eop"/>
          <w:rFonts w:cstheme="minorHAnsi"/>
        </w:rPr>
        <w:t>uidance</w:t>
      </w:r>
      <w:r w:rsidR="002F1587">
        <w:rPr>
          <w:rStyle w:val="eop"/>
          <w:rFonts w:cstheme="minorHAnsi"/>
        </w:rPr>
        <w:t xml:space="preserve">. </w:t>
      </w:r>
      <w:r w:rsidR="002D6C3E">
        <w:rPr>
          <w:rStyle w:val="eop"/>
          <w:rFonts w:cstheme="minorHAnsi"/>
        </w:rPr>
        <w:t xml:space="preserve">The legal tests for exclusion it </w:t>
      </w:r>
      <w:proofErr w:type="gramStart"/>
      <w:r w:rsidR="002D6C3E">
        <w:rPr>
          <w:rStyle w:val="eop"/>
          <w:rFonts w:cstheme="minorHAnsi"/>
        </w:rPr>
        <w:t>contains</w:t>
      </w:r>
      <w:proofErr w:type="gramEnd"/>
      <w:r w:rsidR="002D6C3E">
        <w:rPr>
          <w:rStyle w:val="eop"/>
          <w:rFonts w:cstheme="minorHAnsi"/>
        </w:rPr>
        <w:t xml:space="preserve"> </w:t>
      </w:r>
      <w:r w:rsidR="00F0601C">
        <w:rPr>
          <w:rStyle w:val="eop"/>
          <w:rFonts w:cstheme="minorHAnsi"/>
        </w:rPr>
        <w:t xml:space="preserve">are </w:t>
      </w:r>
      <w:r w:rsidR="00037458">
        <w:rPr>
          <w:rStyle w:val="eop"/>
          <w:rFonts w:cstheme="minorHAnsi"/>
        </w:rPr>
        <w:t>binding on them.</w:t>
      </w:r>
      <w:r w:rsidR="00020A7E">
        <w:rPr>
          <w:rStyle w:val="eop"/>
          <w:rFonts w:cstheme="minorHAnsi"/>
        </w:rPr>
        <w:t xml:space="preserve"> </w:t>
      </w:r>
      <w:r w:rsidR="00037458">
        <w:rPr>
          <w:rStyle w:val="eop"/>
          <w:rFonts w:cstheme="minorHAnsi"/>
        </w:rPr>
        <w:t>W</w:t>
      </w:r>
      <w:r w:rsidR="00020A7E">
        <w:rPr>
          <w:rStyle w:val="eop"/>
          <w:rFonts w:cstheme="minorHAnsi"/>
        </w:rPr>
        <w:t xml:space="preserve">here the </w:t>
      </w:r>
      <w:r w:rsidR="00F40E25">
        <w:rPr>
          <w:rStyle w:val="eop"/>
          <w:rFonts w:cstheme="minorHAnsi"/>
        </w:rPr>
        <w:t>governors</w:t>
      </w:r>
      <w:r w:rsidR="00020A7E">
        <w:rPr>
          <w:rStyle w:val="eop"/>
          <w:rFonts w:cstheme="minorHAnsi"/>
        </w:rPr>
        <w:t xml:space="preserve"> find they have not been met, they do not have discretion to uphold the </w:t>
      </w:r>
      <w:r w:rsidR="00EC0CF0">
        <w:rPr>
          <w:rStyle w:val="eop"/>
          <w:rFonts w:cstheme="minorHAnsi"/>
        </w:rPr>
        <w:t xml:space="preserve">permanent </w:t>
      </w:r>
      <w:r w:rsidR="00020A7E">
        <w:rPr>
          <w:rStyle w:val="eop"/>
          <w:rFonts w:cstheme="minorHAnsi"/>
        </w:rPr>
        <w:t>exclusion</w:t>
      </w:r>
      <w:r w:rsidR="0085195E">
        <w:rPr>
          <w:rStyle w:val="eop"/>
          <w:rFonts w:cstheme="minorHAnsi"/>
        </w:rPr>
        <w:t xml:space="preserve"> anyway</w:t>
      </w:r>
      <w:r w:rsidR="00020A7E">
        <w:rPr>
          <w:rStyle w:val="eop"/>
          <w:rFonts w:cstheme="minorHAnsi"/>
        </w:rPr>
        <w:t xml:space="preserve">. They must </w:t>
      </w:r>
      <w:r w:rsidR="00452B3B">
        <w:rPr>
          <w:rStyle w:val="eop"/>
          <w:rFonts w:cstheme="minorHAnsi"/>
        </w:rPr>
        <w:t>reinstate</w:t>
      </w:r>
      <w:r w:rsidR="00F40E25" w:rsidRPr="00F40E25">
        <w:rPr>
          <w:rStyle w:val="eop"/>
          <w:rFonts w:cstheme="minorHAnsi"/>
        </w:rPr>
        <w:t xml:space="preserve"> </w:t>
      </w:r>
      <w:sdt>
        <w:sdtPr>
          <w:rPr>
            <w:rStyle w:val="eop"/>
            <w:rFonts w:cstheme="minorHAnsi"/>
          </w:rPr>
          <w:tag w:val=""/>
          <w:id w:val="-1667632314"/>
          <w:placeholder>
            <w:docPart w:val="FD78D38087434AB9B8217F108B58BE92"/>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F40E25" w:rsidRPr="004624FD">
            <w:rPr>
              <w:rStyle w:val="PlaceholderText"/>
            </w:rPr>
            <w:t>young person</w:t>
          </w:r>
        </w:sdtContent>
      </w:sdt>
      <w:r w:rsidR="00F40E25">
        <w:rPr>
          <w:rStyle w:val="eop"/>
          <w:rFonts w:cstheme="minorHAnsi"/>
        </w:rPr>
        <w:t xml:space="preserve"> in such circumstances.</w:t>
      </w:r>
    </w:p>
    <w:p w14:paraId="7342DB6F" w14:textId="77777777" w:rsidR="00FF533D" w:rsidRDefault="00FF533D" w:rsidP="008D1C55">
      <w:pPr>
        <w:spacing w:after="0" w:line="240" w:lineRule="auto"/>
        <w:jc w:val="both"/>
        <w:rPr>
          <w:rStyle w:val="eop"/>
          <w:rFonts w:cstheme="minorHAnsi"/>
        </w:rPr>
      </w:pPr>
    </w:p>
    <w:p w14:paraId="191E30D0" w14:textId="1AC3B976" w:rsidR="00FF533D" w:rsidRDefault="00FF533D" w:rsidP="008D1C55">
      <w:pPr>
        <w:spacing w:after="0" w:line="240" w:lineRule="auto"/>
        <w:jc w:val="both"/>
        <w:rPr>
          <w:rFonts w:cstheme="minorHAnsi"/>
          <w:sz w:val="23"/>
          <w:szCs w:val="23"/>
        </w:rPr>
      </w:pPr>
      <w:r>
        <w:rPr>
          <w:rStyle w:val="eop"/>
          <w:rFonts w:cstheme="minorHAnsi"/>
        </w:rPr>
        <w:t>By failing to do so they have made a decision that they had no lawful power to make. They have therefore acted beyond the scope of their lawful powers and the IRP are asked to quash the decision and direct them to reconsider.</w:t>
      </w:r>
    </w:p>
    <w:p w14:paraId="5103E765" w14:textId="533D49BD" w:rsidR="00A36DF5" w:rsidRDefault="00A36DF5" w:rsidP="008D1C55">
      <w:pPr>
        <w:spacing w:after="0" w:line="240" w:lineRule="auto"/>
        <w:jc w:val="both"/>
        <w:rPr>
          <w:rFonts w:cstheme="minorHAnsi"/>
          <w:sz w:val="23"/>
          <w:szCs w:val="23"/>
        </w:rPr>
      </w:pPr>
    </w:p>
    <w:p w14:paraId="21AB6284" w14:textId="77777777" w:rsidR="00D81151" w:rsidRDefault="00D81151" w:rsidP="008D1C55">
      <w:pPr>
        <w:spacing w:after="0" w:line="240" w:lineRule="auto"/>
        <w:jc w:val="both"/>
        <w:rPr>
          <w:rFonts w:cstheme="minorHAnsi"/>
          <w:sz w:val="23"/>
          <w:szCs w:val="23"/>
        </w:rPr>
      </w:pPr>
    </w:p>
    <w:p w14:paraId="309FFB51" w14:textId="77777777" w:rsidR="008F6519" w:rsidRDefault="008F6519" w:rsidP="008D1C55">
      <w:pPr>
        <w:spacing w:after="0" w:line="240" w:lineRule="auto"/>
        <w:jc w:val="both"/>
        <w:rPr>
          <w:rFonts w:cstheme="minorHAnsi"/>
          <w:sz w:val="23"/>
          <w:szCs w:val="23"/>
        </w:rPr>
      </w:pPr>
    </w:p>
    <w:p w14:paraId="524C0250" w14:textId="40241814" w:rsidR="00F05C71" w:rsidRPr="00327B42" w:rsidRDefault="00F05C71" w:rsidP="00836E03">
      <w:pPr>
        <w:spacing w:after="0" w:line="240" w:lineRule="auto"/>
        <w:jc w:val="both"/>
        <w:rPr>
          <w:rFonts w:eastAsia="Times New Roman" w:cstheme="minorHAnsi"/>
          <w:sz w:val="23"/>
          <w:szCs w:val="23"/>
          <w:lang w:eastAsia="en-GB"/>
        </w:rPr>
      </w:pPr>
    </w:p>
    <w:sectPr w:rsidR="00F05C71" w:rsidRPr="00327B42">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50765" w14:textId="77777777" w:rsidR="00751C82" w:rsidRDefault="00751C82" w:rsidP="00A357EA">
      <w:pPr>
        <w:spacing w:after="0" w:line="240" w:lineRule="auto"/>
      </w:pPr>
      <w:r>
        <w:separator/>
      </w:r>
    </w:p>
  </w:endnote>
  <w:endnote w:type="continuationSeparator" w:id="0">
    <w:p w14:paraId="78116996" w14:textId="77777777" w:rsidR="00751C82" w:rsidRDefault="00751C82" w:rsidP="00A357EA">
      <w:pPr>
        <w:spacing w:after="0" w:line="240" w:lineRule="auto"/>
      </w:pPr>
      <w:r>
        <w:continuationSeparator/>
      </w:r>
    </w:p>
  </w:endnote>
  <w:endnote w:type="continuationNotice" w:id="1">
    <w:p w14:paraId="2FBF3F36" w14:textId="77777777" w:rsidR="00751C82" w:rsidRDefault="00751C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8B47" w14:textId="77777777" w:rsidR="00D55B98" w:rsidRDefault="00D55B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D63E" w14:textId="77777777" w:rsidR="00D55B98" w:rsidRDefault="00D55B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00F3" w14:textId="77777777" w:rsidR="00D55B98" w:rsidRDefault="00D55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81C28" w14:textId="77777777" w:rsidR="00751C82" w:rsidRDefault="00751C82" w:rsidP="00A357EA">
      <w:pPr>
        <w:spacing w:after="0" w:line="240" w:lineRule="auto"/>
      </w:pPr>
      <w:r>
        <w:separator/>
      </w:r>
    </w:p>
  </w:footnote>
  <w:footnote w:type="continuationSeparator" w:id="0">
    <w:p w14:paraId="4BCA4B4B" w14:textId="77777777" w:rsidR="00751C82" w:rsidRDefault="00751C82" w:rsidP="00A357EA">
      <w:pPr>
        <w:spacing w:after="0" w:line="240" w:lineRule="auto"/>
      </w:pPr>
      <w:r>
        <w:continuationSeparator/>
      </w:r>
    </w:p>
  </w:footnote>
  <w:footnote w:type="continuationNotice" w:id="1">
    <w:p w14:paraId="5648FD58" w14:textId="77777777" w:rsidR="00751C82" w:rsidRDefault="00751C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24FE" w14:textId="77777777" w:rsidR="00D55B98" w:rsidRDefault="00D55B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536AD" w14:textId="570165D4" w:rsidR="00A357EA" w:rsidRDefault="00A357EA" w:rsidP="00A357EA">
    <w:pPr>
      <w:spacing w:after="0"/>
      <w:rPr>
        <w:b/>
        <w:bCs/>
        <w:i/>
        <w:iCs/>
      </w:rPr>
    </w:pPr>
    <w:bookmarkStart w:id="2" w:name="_Hlk22891978"/>
    <w:bookmarkStart w:id="3" w:name="_Hlk22902824"/>
    <w:bookmarkStart w:id="4" w:name="_Hlk22902825"/>
    <w:bookmarkStart w:id="5" w:name="_Hlk22907184"/>
    <w:bookmarkStart w:id="6" w:name="_Hlk22907185"/>
    <w:bookmarkStart w:id="7" w:name="_Hlk22907422"/>
    <w:bookmarkStart w:id="8" w:name="_Hlk22907423"/>
    <w:bookmarkStart w:id="9" w:name="_Hlk22911513"/>
    <w:bookmarkStart w:id="10" w:name="_Hlk22911514"/>
    <w:bookmarkStart w:id="11" w:name="_Hlk22913710"/>
    <w:bookmarkStart w:id="12" w:name="_Hlk22913711"/>
    <w:bookmarkStart w:id="13" w:name="_Hlk22916198"/>
    <w:bookmarkStart w:id="14" w:name="_Hlk22916199"/>
    <w:r>
      <w:rPr>
        <w:rFonts w:ascii="Times New Roman" w:hAnsi="Times New Roman" w:cs="Times New Roman"/>
        <w:noProof/>
        <w:sz w:val="24"/>
        <w:szCs w:val="24"/>
        <w:lang w:eastAsia="en-GB"/>
      </w:rPr>
      <w:drawing>
        <wp:anchor distT="0" distB="0" distL="114300" distR="114300" simplePos="0" relativeHeight="251658240" behindDoc="1" locked="0" layoutInCell="1" allowOverlap="1" wp14:anchorId="179F6A28" wp14:editId="59B83A73">
          <wp:simplePos x="0" y="0"/>
          <wp:positionH relativeFrom="column">
            <wp:posOffset>3461385</wp:posOffset>
          </wp:positionH>
          <wp:positionV relativeFrom="paragraph">
            <wp:posOffset>-287655</wp:posOffset>
          </wp:positionV>
          <wp:extent cx="2891790" cy="939800"/>
          <wp:effectExtent l="0" t="0" r="3810" b="0"/>
          <wp:wrapTight wrapText="bothSides">
            <wp:wrapPolygon edited="0">
              <wp:start x="0" y="0"/>
              <wp:lineTo x="0" y="21016"/>
              <wp:lineTo x="21486" y="21016"/>
              <wp:lineTo x="214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1790" cy="939800"/>
                  </a:xfrm>
                  <a:prstGeom prst="rect">
                    <a:avLst/>
                  </a:prstGeom>
                  <a:noFill/>
                </pic:spPr>
              </pic:pic>
            </a:graphicData>
          </a:graphic>
          <wp14:sizeRelH relativeFrom="margin">
            <wp14:pctWidth>0</wp14:pctWidth>
          </wp14:sizeRelH>
          <wp14:sizeRelV relativeFrom="margin">
            <wp14:pctHeight>0</wp14:pctHeight>
          </wp14:sizeRelV>
        </wp:anchor>
      </w:drawing>
    </w:r>
    <w:r>
      <w:rPr>
        <w:b/>
        <w:bCs/>
        <w:i/>
        <w:iCs/>
      </w:rPr>
      <w:t xml:space="preserve">Suggested </w:t>
    </w:r>
    <w:r w:rsidR="005F449C">
      <w:rPr>
        <w:b/>
        <w:bCs/>
        <w:i/>
        <w:iCs/>
      </w:rPr>
      <w:t>Wording</w:t>
    </w:r>
    <w:r>
      <w:rPr>
        <w:b/>
        <w:bCs/>
        <w:i/>
        <w:iCs/>
      </w:rPr>
      <w:t>:</w:t>
    </w:r>
  </w:p>
  <w:p w14:paraId="3CCE36DE" w14:textId="3079312B" w:rsidR="00A357EA" w:rsidRDefault="009B4DD4" w:rsidP="00A357EA">
    <w:pPr>
      <w:pStyle w:val="Header"/>
      <w:tabs>
        <w:tab w:val="clear" w:pos="4513"/>
        <w:tab w:val="clear" w:pos="9026"/>
        <w:tab w:val="left" w:pos="1029"/>
      </w:tabs>
      <w:rPr>
        <w:b/>
        <w:bCs/>
        <w:i/>
        <w:iCs/>
      </w:rPr>
    </w:pPr>
    <w:r w:rsidRPr="009B4DD4">
      <w:rPr>
        <w:b/>
        <w:bCs/>
        <w:i/>
        <w:iCs/>
        <w:noProof/>
      </w:rPr>
      <w:t xml:space="preserve">Argument to IRP, Governors’ Decision </w:t>
    </w:r>
    <w:r w:rsidR="000043DD">
      <w:rPr>
        <w:b/>
        <w:bCs/>
        <w:i/>
        <w:iCs/>
        <w:noProof/>
      </w:rPr>
      <w:t>Unlawful (Statutory Guidance)</w:t>
    </w:r>
  </w:p>
  <w:bookmarkEnd w:id="2"/>
  <w:bookmarkEnd w:id="3"/>
  <w:bookmarkEnd w:id="4"/>
  <w:bookmarkEnd w:id="5"/>
  <w:bookmarkEnd w:id="6"/>
  <w:bookmarkEnd w:id="7"/>
  <w:bookmarkEnd w:id="8"/>
  <w:bookmarkEnd w:id="9"/>
  <w:bookmarkEnd w:id="10"/>
  <w:bookmarkEnd w:id="11"/>
  <w:bookmarkEnd w:id="12"/>
  <w:bookmarkEnd w:id="13"/>
  <w:bookmarkEnd w:id="14"/>
  <w:p w14:paraId="054F4D2F" w14:textId="77777777" w:rsidR="00A357EA" w:rsidRDefault="00A357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CEFC" w14:textId="77777777" w:rsidR="00D55B98" w:rsidRDefault="00D55B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97AD9"/>
    <w:multiLevelType w:val="hybridMultilevel"/>
    <w:tmpl w:val="19FEA972"/>
    <w:lvl w:ilvl="0" w:tplc="87543498">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20F1A"/>
    <w:multiLevelType w:val="hybridMultilevel"/>
    <w:tmpl w:val="6EF082E4"/>
    <w:lvl w:ilvl="0" w:tplc="B56ED824">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775998"/>
    <w:multiLevelType w:val="hybridMultilevel"/>
    <w:tmpl w:val="AD4838A0"/>
    <w:lvl w:ilvl="0" w:tplc="2B3AD598">
      <w:start w:val="1"/>
      <w:numFmt w:val="decimal"/>
      <w:lvlText w:val="%1."/>
      <w:lvlJc w:val="left"/>
      <w:pPr>
        <w:ind w:left="720" w:hanging="360"/>
      </w:pPr>
      <w:rPr>
        <w:rFonts w:eastAsia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9F5CD3"/>
    <w:multiLevelType w:val="hybridMultilevel"/>
    <w:tmpl w:val="1C02B8F0"/>
    <w:lvl w:ilvl="0" w:tplc="1F98690A">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2632107">
    <w:abstractNumId w:val="3"/>
  </w:num>
  <w:num w:numId="2" w16cid:durableId="37168534">
    <w:abstractNumId w:val="1"/>
  </w:num>
  <w:num w:numId="3" w16cid:durableId="1575818955">
    <w:abstractNumId w:val="2"/>
  </w:num>
  <w:num w:numId="4" w16cid:durableId="1139767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59"/>
    <w:rsid w:val="000043DD"/>
    <w:rsid w:val="00020890"/>
    <w:rsid w:val="00020A7E"/>
    <w:rsid w:val="00037458"/>
    <w:rsid w:val="00044D33"/>
    <w:rsid w:val="000658F6"/>
    <w:rsid w:val="00082C54"/>
    <w:rsid w:val="000A4162"/>
    <w:rsid w:val="000B7453"/>
    <w:rsid w:val="00101DED"/>
    <w:rsid w:val="00111ADE"/>
    <w:rsid w:val="001A7E8B"/>
    <w:rsid w:val="001D4C14"/>
    <w:rsid w:val="001F5154"/>
    <w:rsid w:val="002077AD"/>
    <w:rsid w:val="00215C94"/>
    <w:rsid w:val="00245FB8"/>
    <w:rsid w:val="002805C8"/>
    <w:rsid w:val="002A1589"/>
    <w:rsid w:val="002D273C"/>
    <w:rsid w:val="002D6377"/>
    <w:rsid w:val="002D6C3E"/>
    <w:rsid w:val="002F1587"/>
    <w:rsid w:val="002F431F"/>
    <w:rsid w:val="00323B35"/>
    <w:rsid w:val="00327B42"/>
    <w:rsid w:val="003453AB"/>
    <w:rsid w:val="003A2557"/>
    <w:rsid w:val="003C49B9"/>
    <w:rsid w:val="003F69CB"/>
    <w:rsid w:val="00403053"/>
    <w:rsid w:val="00452B3B"/>
    <w:rsid w:val="004676C5"/>
    <w:rsid w:val="004914F7"/>
    <w:rsid w:val="00505A4B"/>
    <w:rsid w:val="005238B4"/>
    <w:rsid w:val="005469DF"/>
    <w:rsid w:val="00562688"/>
    <w:rsid w:val="005C32A2"/>
    <w:rsid w:val="005D05BA"/>
    <w:rsid w:val="005E4B30"/>
    <w:rsid w:val="005E6805"/>
    <w:rsid w:val="005F449C"/>
    <w:rsid w:val="00604AAE"/>
    <w:rsid w:val="00680424"/>
    <w:rsid w:val="00695585"/>
    <w:rsid w:val="006E6533"/>
    <w:rsid w:val="00700AFA"/>
    <w:rsid w:val="00724782"/>
    <w:rsid w:val="00734590"/>
    <w:rsid w:val="00751C82"/>
    <w:rsid w:val="00766722"/>
    <w:rsid w:val="007676C1"/>
    <w:rsid w:val="00770BF6"/>
    <w:rsid w:val="00772CE2"/>
    <w:rsid w:val="00797BF2"/>
    <w:rsid w:val="007D32E6"/>
    <w:rsid w:val="007D57D9"/>
    <w:rsid w:val="007E58C1"/>
    <w:rsid w:val="00836E03"/>
    <w:rsid w:val="008456F6"/>
    <w:rsid w:val="0085195E"/>
    <w:rsid w:val="008812A8"/>
    <w:rsid w:val="008D1C55"/>
    <w:rsid w:val="008D7F79"/>
    <w:rsid w:val="008E16AC"/>
    <w:rsid w:val="008F22AD"/>
    <w:rsid w:val="008F6519"/>
    <w:rsid w:val="009121DC"/>
    <w:rsid w:val="00947444"/>
    <w:rsid w:val="009B052B"/>
    <w:rsid w:val="009B4DD4"/>
    <w:rsid w:val="009C0E87"/>
    <w:rsid w:val="009F2361"/>
    <w:rsid w:val="00A357EA"/>
    <w:rsid w:val="00A36DF5"/>
    <w:rsid w:val="00A40D3C"/>
    <w:rsid w:val="00A442C1"/>
    <w:rsid w:val="00A9186A"/>
    <w:rsid w:val="00AA1486"/>
    <w:rsid w:val="00AB0D2D"/>
    <w:rsid w:val="00AB6140"/>
    <w:rsid w:val="00AC1F59"/>
    <w:rsid w:val="00B21F3C"/>
    <w:rsid w:val="00B247A7"/>
    <w:rsid w:val="00B247EF"/>
    <w:rsid w:val="00B83F6D"/>
    <w:rsid w:val="00BA3389"/>
    <w:rsid w:val="00BC5114"/>
    <w:rsid w:val="00BE5769"/>
    <w:rsid w:val="00BF0807"/>
    <w:rsid w:val="00BF24E6"/>
    <w:rsid w:val="00C70FCE"/>
    <w:rsid w:val="00C8371F"/>
    <w:rsid w:val="00C87CC9"/>
    <w:rsid w:val="00CB2C69"/>
    <w:rsid w:val="00CC5D7E"/>
    <w:rsid w:val="00D27B16"/>
    <w:rsid w:val="00D30A54"/>
    <w:rsid w:val="00D44229"/>
    <w:rsid w:val="00D55B98"/>
    <w:rsid w:val="00D81151"/>
    <w:rsid w:val="00D90872"/>
    <w:rsid w:val="00DB18A6"/>
    <w:rsid w:val="00DC06E5"/>
    <w:rsid w:val="00DC6482"/>
    <w:rsid w:val="00E15A61"/>
    <w:rsid w:val="00E65050"/>
    <w:rsid w:val="00E85F65"/>
    <w:rsid w:val="00EA1199"/>
    <w:rsid w:val="00EB437A"/>
    <w:rsid w:val="00EC0CF0"/>
    <w:rsid w:val="00EC6F28"/>
    <w:rsid w:val="00EF3F38"/>
    <w:rsid w:val="00F05C71"/>
    <w:rsid w:val="00F0601C"/>
    <w:rsid w:val="00F35B1C"/>
    <w:rsid w:val="00F40E25"/>
    <w:rsid w:val="00FE4BA7"/>
    <w:rsid w:val="00FF5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EFF427"/>
  <w15:chartTrackingRefBased/>
  <w15:docId w15:val="{A005EA1E-74D2-455D-BA0D-33FDE0424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F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F38"/>
    <w:pPr>
      <w:ind w:left="720"/>
      <w:contextualSpacing/>
    </w:pPr>
  </w:style>
  <w:style w:type="paragraph" w:styleId="BalloonText">
    <w:name w:val="Balloon Text"/>
    <w:basedOn w:val="Normal"/>
    <w:link w:val="BalloonTextChar"/>
    <w:uiPriority w:val="99"/>
    <w:semiHidden/>
    <w:unhideWhenUsed/>
    <w:rsid w:val="008812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2A8"/>
    <w:rPr>
      <w:rFonts w:ascii="Segoe UI" w:hAnsi="Segoe UI" w:cs="Segoe UI"/>
      <w:sz w:val="18"/>
      <w:szCs w:val="18"/>
    </w:rPr>
  </w:style>
  <w:style w:type="paragraph" w:styleId="Header">
    <w:name w:val="header"/>
    <w:basedOn w:val="Normal"/>
    <w:link w:val="HeaderChar"/>
    <w:uiPriority w:val="99"/>
    <w:unhideWhenUsed/>
    <w:rsid w:val="00A357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7EA"/>
  </w:style>
  <w:style w:type="paragraph" w:styleId="Footer">
    <w:name w:val="footer"/>
    <w:basedOn w:val="Normal"/>
    <w:link w:val="FooterChar"/>
    <w:uiPriority w:val="99"/>
    <w:unhideWhenUsed/>
    <w:rsid w:val="00A357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7EA"/>
  </w:style>
  <w:style w:type="character" w:styleId="PlaceholderText">
    <w:name w:val="Placeholder Text"/>
    <w:basedOn w:val="DefaultParagraphFont"/>
    <w:uiPriority w:val="99"/>
    <w:semiHidden/>
    <w:rsid w:val="008D1C55"/>
    <w:rPr>
      <w:color w:val="808080"/>
    </w:rPr>
  </w:style>
  <w:style w:type="character" w:customStyle="1" w:styleId="eop">
    <w:name w:val="eop"/>
    <w:basedOn w:val="DefaultParagraphFont"/>
    <w:rsid w:val="008D1C55"/>
  </w:style>
  <w:style w:type="character" w:styleId="Hyperlink">
    <w:name w:val="Hyperlink"/>
    <w:basedOn w:val="DefaultParagraphFont"/>
    <w:uiPriority w:val="99"/>
    <w:semiHidden/>
    <w:unhideWhenUsed/>
    <w:rsid w:val="00FE4BA7"/>
    <w:rPr>
      <w:color w:val="0000FF"/>
      <w:u w:val="single"/>
    </w:rPr>
  </w:style>
  <w:style w:type="paragraph" w:styleId="Revision">
    <w:name w:val="Revision"/>
    <w:hidden/>
    <w:uiPriority w:val="99"/>
    <w:semiHidden/>
    <w:rsid w:val="00AB61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ustforkidslaw.org/school-exclusions-hub/legal-practitioners-and-professionals/after-governors-meeting-appeal-and-3/deciding-whether-appeal-and-making-request-irp/step-step-guide-creating-written-submissions-ir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justforkidslaw.org/school-exclusions-hub/legal-practitioners-and-professionals/after-governors-meeting-appeal-and-3/deciding-whether-appeal-and-making-request-irp/step-step-guide-creating-written-submissions-ir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ustforkidslaw.org/school-exclusions-hub/legal-practitioners-and-professionals/after-governors-meeting-appeal-and-3/attending-irp-advocacy-and-supporting-family/quick-guide-independent-review-panel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justforkidslaw.org/school-exclusions-hub/legal-practitioners-and-professionals/after-governors-meeting-appeal-and-3/deciding-whether-appeal-and-making-request-irp/step-step-guide-creating-written-submissions-irp" TargetMode="External"/><Relationship Id="rId23" Type="http://schemas.openxmlformats.org/officeDocument/2006/relationships/glossaryDocument" Target="glossary/document.xml"/><Relationship Id="rId10" Type="http://schemas.openxmlformats.org/officeDocument/2006/relationships/hyperlink" Target="https://justforkidslaw.org/school-exclusions-hub/legal-practitioners-and-professionals/after-governors-meeting-appeal-and-3/deciding-whether-appeal-and-making-request-irp/step-step-guide-creating-written-submissions-irp"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ustforkidslaw.org/school-exclusions-hub/legal-practitioners-and-professionals/after-governors-meeting-appeal-and-3/attending-irp-advocacy-and-supporting-family/quick-guide-independent-review-panel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285B34073E4B8797F4AD920E8D5CCC"/>
        <w:category>
          <w:name w:val="General"/>
          <w:gallery w:val="placeholder"/>
        </w:category>
        <w:types>
          <w:type w:val="bbPlcHdr"/>
        </w:types>
        <w:behaviors>
          <w:behavior w:val="content"/>
        </w:behaviors>
        <w:guid w:val="{25EAECC3-16CE-4F7D-BD1D-AB753E6F6DF9}"/>
      </w:docPartPr>
      <w:docPartBody>
        <w:p w:rsidR="005D21BD" w:rsidRDefault="001C5511" w:rsidP="001C5511">
          <w:pPr>
            <w:pStyle w:val="C5285B34073E4B8797F4AD920E8D5CCC10"/>
          </w:pPr>
          <w:r w:rsidRPr="004624FD">
            <w:rPr>
              <w:rStyle w:val="PlaceholderText"/>
            </w:rPr>
            <w:t>name of school</w:t>
          </w:r>
        </w:p>
      </w:docPartBody>
    </w:docPart>
    <w:docPart>
      <w:docPartPr>
        <w:name w:val="E1D45DE56D334D9A855874A4856845D4"/>
        <w:category>
          <w:name w:val="General"/>
          <w:gallery w:val="placeholder"/>
        </w:category>
        <w:types>
          <w:type w:val="bbPlcHdr"/>
        </w:types>
        <w:behaviors>
          <w:behavior w:val="content"/>
        </w:behaviors>
        <w:guid w:val="{56BCBB6C-E5AD-4275-820F-8BA370A39F2C}"/>
      </w:docPartPr>
      <w:docPartBody>
        <w:p w:rsidR="005D21BD" w:rsidRDefault="001C5511" w:rsidP="001C5511">
          <w:pPr>
            <w:pStyle w:val="E1D45DE56D334D9A855874A4856845D410"/>
          </w:pPr>
          <w:r w:rsidRPr="004624FD">
            <w:rPr>
              <w:rStyle w:val="PlaceholderText"/>
            </w:rPr>
            <w:t>young person</w:t>
          </w:r>
        </w:p>
      </w:docPartBody>
    </w:docPart>
    <w:docPart>
      <w:docPartPr>
        <w:name w:val="8CB74A8919AB49EBB0E8422A63CB636C"/>
        <w:category>
          <w:name w:val="General"/>
          <w:gallery w:val="placeholder"/>
        </w:category>
        <w:types>
          <w:type w:val="bbPlcHdr"/>
        </w:types>
        <w:behaviors>
          <w:behavior w:val="content"/>
        </w:behaviors>
        <w:guid w:val="{3E0B477D-9381-43DF-ADF6-9D9D3024B233}"/>
      </w:docPartPr>
      <w:docPartBody>
        <w:p w:rsidR="00084200" w:rsidRDefault="001C5511" w:rsidP="001C5511">
          <w:pPr>
            <w:pStyle w:val="8CB74A8919AB49EBB0E8422A63CB636C3"/>
          </w:pPr>
          <w:r w:rsidRPr="004624FD">
            <w:rPr>
              <w:rStyle w:val="PlaceholderText"/>
            </w:rPr>
            <w:t>young person</w:t>
          </w:r>
        </w:p>
      </w:docPartBody>
    </w:docPart>
    <w:docPart>
      <w:docPartPr>
        <w:name w:val="51454DD0FA154B7E83E54863DFB4E32A"/>
        <w:category>
          <w:name w:val="General"/>
          <w:gallery w:val="placeholder"/>
        </w:category>
        <w:types>
          <w:type w:val="bbPlcHdr"/>
        </w:types>
        <w:behaviors>
          <w:behavior w:val="content"/>
        </w:behaviors>
        <w:guid w:val="{D62B61EB-4363-43E0-ABC1-2FEAA9ECA0C5}"/>
      </w:docPartPr>
      <w:docPartBody>
        <w:p w:rsidR="00084200" w:rsidRDefault="001C5511" w:rsidP="001C5511">
          <w:pPr>
            <w:pStyle w:val="51454DD0FA154B7E83E54863DFB4E32A2"/>
          </w:pPr>
          <w:r>
            <w:rPr>
              <w:rStyle w:val="PlaceholderText"/>
            </w:rPr>
            <w:t>the letter confirming their decision/the minutes of their deliberations</w:t>
          </w:r>
        </w:p>
      </w:docPartBody>
    </w:docPart>
    <w:docPart>
      <w:docPartPr>
        <w:name w:val="62C78E1B1F924ADEB28CFF3EA887EB96"/>
        <w:category>
          <w:name w:val="General"/>
          <w:gallery w:val="placeholder"/>
        </w:category>
        <w:types>
          <w:type w:val="bbPlcHdr"/>
        </w:types>
        <w:behaviors>
          <w:behavior w:val="content"/>
        </w:behaviors>
        <w:guid w:val="{CE63AA18-B4AE-443F-84DD-C1A4F4B2D34E}"/>
      </w:docPartPr>
      <w:docPartBody>
        <w:p w:rsidR="00084200" w:rsidRDefault="001C5511" w:rsidP="001C5511">
          <w:pPr>
            <w:pStyle w:val="62C78E1B1F924ADEB28CFF3EA887EB961"/>
          </w:pPr>
          <w:r>
            <w:rPr>
              <w:rStyle w:val="PlaceholderText"/>
            </w:rPr>
            <w:t>quote showing the governors’ reasoning that the guidance was not met</w:t>
          </w:r>
        </w:p>
      </w:docPartBody>
    </w:docPart>
    <w:docPart>
      <w:docPartPr>
        <w:name w:val="FD78D38087434AB9B8217F108B58BE92"/>
        <w:category>
          <w:name w:val="General"/>
          <w:gallery w:val="placeholder"/>
        </w:category>
        <w:types>
          <w:type w:val="bbPlcHdr"/>
        </w:types>
        <w:behaviors>
          <w:behavior w:val="content"/>
        </w:behaviors>
        <w:guid w:val="{9CE0363A-FE48-4314-A5B9-2BAAC92D19F9}"/>
      </w:docPartPr>
      <w:docPartBody>
        <w:p w:rsidR="00084200" w:rsidRDefault="001C5511" w:rsidP="001C5511">
          <w:pPr>
            <w:pStyle w:val="FD78D38087434AB9B8217F108B58BE921"/>
          </w:pPr>
          <w:r w:rsidRPr="004624FD">
            <w:rPr>
              <w:rStyle w:val="PlaceholderText"/>
            </w:rPr>
            <w:t>young person</w:t>
          </w:r>
        </w:p>
      </w:docPartBody>
    </w:docPart>
    <w:docPart>
      <w:docPartPr>
        <w:name w:val="4072D705EFCC455E963793C3C80F4176"/>
        <w:category>
          <w:name w:val="General"/>
          <w:gallery w:val="placeholder"/>
        </w:category>
        <w:types>
          <w:type w:val="bbPlcHdr"/>
        </w:types>
        <w:behaviors>
          <w:behavior w:val="content"/>
        </w:behaviors>
        <w:guid w:val="{2A06CFB6-6300-46B4-A3A9-F67B0E1DDFDE}"/>
      </w:docPartPr>
      <w:docPartBody>
        <w:p w:rsidR="00084200" w:rsidRDefault="001C5511" w:rsidP="001C5511">
          <w:pPr>
            <w:pStyle w:val="4072D705EFCC455E963793C3C80F4176"/>
          </w:pPr>
          <w:r>
            <w:rPr>
              <w:rStyle w:val="PlaceholderText"/>
            </w:rPr>
            <w:t>specify the test that has not been 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CDF"/>
    <w:rsid w:val="00084200"/>
    <w:rsid w:val="000B6CDF"/>
    <w:rsid w:val="001C5511"/>
    <w:rsid w:val="005D21BD"/>
    <w:rsid w:val="00617F20"/>
    <w:rsid w:val="008A5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5511"/>
    <w:rPr>
      <w:color w:val="808080"/>
    </w:rPr>
  </w:style>
  <w:style w:type="paragraph" w:customStyle="1" w:styleId="C5285B34073E4B8797F4AD920E8D5CCC10">
    <w:name w:val="C5285B34073E4B8797F4AD920E8D5CCC10"/>
    <w:rsid w:val="001C5511"/>
    <w:rPr>
      <w:rFonts w:eastAsiaTheme="minorHAnsi"/>
      <w:lang w:eastAsia="en-US"/>
    </w:rPr>
  </w:style>
  <w:style w:type="paragraph" w:customStyle="1" w:styleId="E1D45DE56D334D9A855874A4856845D410">
    <w:name w:val="E1D45DE56D334D9A855874A4856845D410"/>
    <w:rsid w:val="001C5511"/>
    <w:rPr>
      <w:rFonts w:eastAsiaTheme="minorHAnsi"/>
      <w:lang w:eastAsia="en-US"/>
    </w:rPr>
  </w:style>
  <w:style w:type="paragraph" w:customStyle="1" w:styleId="8CB74A8919AB49EBB0E8422A63CB636C3">
    <w:name w:val="8CB74A8919AB49EBB0E8422A63CB636C3"/>
    <w:rsid w:val="001C5511"/>
    <w:rPr>
      <w:rFonts w:eastAsiaTheme="minorHAnsi"/>
      <w:lang w:eastAsia="en-US"/>
    </w:rPr>
  </w:style>
  <w:style w:type="paragraph" w:customStyle="1" w:styleId="51454DD0FA154B7E83E54863DFB4E32A2">
    <w:name w:val="51454DD0FA154B7E83E54863DFB4E32A2"/>
    <w:rsid w:val="001C5511"/>
    <w:rPr>
      <w:rFonts w:eastAsiaTheme="minorHAnsi"/>
      <w:lang w:eastAsia="en-US"/>
    </w:rPr>
  </w:style>
  <w:style w:type="paragraph" w:customStyle="1" w:styleId="62C78E1B1F924ADEB28CFF3EA887EB961">
    <w:name w:val="62C78E1B1F924ADEB28CFF3EA887EB961"/>
    <w:rsid w:val="001C5511"/>
    <w:rPr>
      <w:rFonts w:eastAsiaTheme="minorHAnsi"/>
      <w:lang w:eastAsia="en-US"/>
    </w:rPr>
  </w:style>
  <w:style w:type="paragraph" w:customStyle="1" w:styleId="4072D705EFCC455E963793C3C80F4176">
    <w:name w:val="4072D705EFCC455E963793C3C80F4176"/>
    <w:rsid w:val="001C5511"/>
    <w:rPr>
      <w:rFonts w:eastAsiaTheme="minorHAnsi"/>
      <w:lang w:eastAsia="en-US"/>
    </w:rPr>
  </w:style>
  <w:style w:type="paragraph" w:customStyle="1" w:styleId="FD78D38087434AB9B8217F108B58BE921">
    <w:name w:val="FD78D38087434AB9B8217F108B58BE921"/>
    <w:rsid w:val="001C551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554fe33-5816-4870-ab47-f9a496f915ce" xsi:nil="true"/>
    <lcf76f155ced4ddcb4097134ff3c332f xmlns="5dc85680-9dee-483c-8a66-46c4f12a1cb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8B0141618C1D469C7F13F5E05D82A1" ma:contentTypeVersion="16" ma:contentTypeDescription="Create a new document." ma:contentTypeScope="" ma:versionID="fee0ea7367c4d391740710d6e382c8cb">
  <xsd:schema xmlns:xsd="http://www.w3.org/2001/XMLSchema" xmlns:xs="http://www.w3.org/2001/XMLSchema" xmlns:p="http://schemas.microsoft.com/office/2006/metadata/properties" xmlns:ns2="5dc85680-9dee-483c-8a66-46c4f12a1cbe" xmlns:ns3="e554fe33-5816-4870-ab47-f9a496f915ce" targetNamespace="http://schemas.microsoft.com/office/2006/metadata/properties" ma:root="true" ma:fieldsID="aea524cbda30e125b85d16dc29fee002" ns2:_="" ns3:_="">
    <xsd:import namespace="5dc85680-9dee-483c-8a66-46c4f12a1cbe"/>
    <xsd:import namespace="e554fe33-5816-4870-ab47-f9a496f915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85680-9dee-483c-8a66-46c4f12a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4efc93-e35c-4566-bb1c-8c0d37bf46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54fe33-5816-4870-ab47-f9a496f915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74115b-bc84-47fe-9adc-a3241013e2a7}" ma:internalName="TaxCatchAll" ma:showField="CatchAllData" ma:web="e554fe33-5816-4870-ab47-f9a496f91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9BEFA2-2A41-44E4-BED3-9C4967C0D0DC}">
  <ds:schemaRefs>
    <ds:schemaRef ds:uri="http://schemas.microsoft.com/sharepoint/v3/contenttype/forms"/>
  </ds:schemaRefs>
</ds:datastoreItem>
</file>

<file path=customXml/itemProps2.xml><?xml version="1.0" encoding="utf-8"?>
<ds:datastoreItem xmlns:ds="http://schemas.openxmlformats.org/officeDocument/2006/customXml" ds:itemID="{7632B6DB-A8FD-4977-87F9-4577D2135BCB}">
  <ds:schemaRefs>
    <ds:schemaRef ds:uri="http://schemas.microsoft.com/office/2006/documentManagement/types"/>
    <ds:schemaRef ds:uri="http://schemas.microsoft.com/office/infopath/2007/PartnerControls"/>
    <ds:schemaRef ds:uri="5dc85680-9dee-483c-8a66-46c4f12a1cbe"/>
    <ds:schemaRef ds:uri="http://purl.org/dc/elements/1.1/"/>
    <ds:schemaRef ds:uri="http://schemas.microsoft.com/office/2006/metadata/properties"/>
    <ds:schemaRef ds:uri="http://purl.org/dc/terms/"/>
    <ds:schemaRef ds:uri="http://schemas.openxmlformats.org/package/2006/metadata/core-properties"/>
    <ds:schemaRef ds:uri="e554fe33-5816-4870-ab47-f9a496f915ce"/>
    <ds:schemaRef ds:uri="http://www.w3.org/XML/1998/namespace"/>
    <ds:schemaRef ds:uri="http://purl.org/dc/dcmitype/"/>
  </ds:schemaRefs>
</ds:datastoreItem>
</file>

<file path=customXml/itemProps3.xml><?xml version="1.0" encoding="utf-8"?>
<ds:datastoreItem xmlns:ds="http://schemas.openxmlformats.org/officeDocument/2006/customXml" ds:itemID="{E5F24E11-CD37-44BB-8C66-5C3F0E1AB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85680-9dee-483c-8a66-46c4f12a1cbe"/>
    <ds:schemaRef ds:uri="e554fe33-5816-4870-ab47-f9a496f91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1208</Characters>
  <Application>Microsoft Office Word</Application>
  <DocSecurity>4</DocSecurity>
  <Lines>86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Temple</dc:creator>
  <cp:keywords/>
  <dc:description/>
  <cp:lastModifiedBy>Sabrina Simpson</cp:lastModifiedBy>
  <cp:revision>2</cp:revision>
  <dcterms:created xsi:type="dcterms:W3CDTF">2022-12-12T15:09:00Z</dcterms:created>
  <dcterms:modified xsi:type="dcterms:W3CDTF">2022-12-12T15:09:00Z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0x010100A98B0141618C1D469C7F13F5E05D82A1</vt:lpwstr>
  </property>
  <property fmtid="{D5CDD505-2E9C-101B-9397-08002B2CF9AE}" pid="3" name="amzn:id">
    <vt:lpwstr>a288e519-621d-4fe3-9067-f1e9b614b4a6</vt:lpwstr>
  </property>
  <property fmtid="{D5CDD505-2E9C-101B-9397-08002B2CF9AE}" pid="4" name="MediaServiceImageTags">
    <vt:lpwstr/>
  </property>
  <property fmtid="{D5CDD505-2E9C-101B-9397-08002B2CF9AE}" pid="5" name="MSIP_Label_42e67a54-274b-43d7-8098-b3ba5f50e576_Enabled">
    <vt:lpwstr>true</vt:lpwstr>
  </property>
  <property fmtid="{D5CDD505-2E9C-101B-9397-08002B2CF9AE}" pid="6" name="MSIP_Label_42e67a54-274b-43d7-8098-b3ba5f50e576_SetDate">
    <vt:lpwstr>2022-08-26T16:43:54Z</vt:lpwstr>
  </property>
  <property fmtid="{D5CDD505-2E9C-101B-9397-08002B2CF9AE}" pid="7" name="MSIP_Label_42e67a54-274b-43d7-8098-b3ba5f50e576_Method">
    <vt:lpwstr>Standard</vt:lpwstr>
  </property>
  <property fmtid="{D5CDD505-2E9C-101B-9397-08002B2CF9AE}" pid="8" name="MSIP_Label_42e67a54-274b-43d7-8098-b3ba5f50e576_Name">
    <vt:lpwstr>42e67a54-274b-43d7-8098-b3ba5f50e576</vt:lpwstr>
  </property>
  <property fmtid="{D5CDD505-2E9C-101B-9397-08002B2CF9AE}" pid="9" name="MSIP_Label_42e67a54-274b-43d7-8098-b3ba5f50e576_SiteId">
    <vt:lpwstr>7f0b44d2-04f8-4672-bf5d-4676796468a3</vt:lpwstr>
  </property>
  <property fmtid="{D5CDD505-2E9C-101B-9397-08002B2CF9AE}" pid="10" name="MSIP_Label_42e67a54-274b-43d7-8098-b3ba5f50e576_ActionId">
    <vt:lpwstr>9fea7923-9719-4b80-ae12-de27acfcdd11</vt:lpwstr>
  </property>
  <property fmtid="{D5CDD505-2E9C-101B-9397-08002B2CF9AE}" pid="11" name="MSIP_Label_42e67a54-274b-43d7-8098-b3ba5f50e576_ContentBits">
    <vt:lpwstr>0</vt:lpwstr>
  </property>
  <property fmtid="{D5CDD505-2E9C-101B-9397-08002B2CF9AE}" pid="12" name="Client">
    <vt:lpwstr>0139841</vt:lpwstr>
  </property>
  <property fmtid="{D5CDD505-2E9C-101B-9397-08002B2CF9AE}" pid="13" name="Matter">
    <vt:lpwstr>0000001</vt:lpwstr>
  </property>
  <property fmtid="{D5CDD505-2E9C-101B-9397-08002B2CF9AE}" pid="14" name="cpDocRef">
    <vt:lpwstr>UKO4: 2003449849.2</vt:lpwstr>
  </property>
  <property fmtid="{D5CDD505-2E9C-101B-9397-08002B2CF9AE}" pid="15" name="cpClientMatter">
    <vt:lpwstr>0139841-0000001</vt:lpwstr>
  </property>
  <property fmtid="{D5CDD505-2E9C-101B-9397-08002B2CF9AE}" pid="16" name="cpCombinedRef">
    <vt:lpwstr>0139841-0000001 UKO4: 2003449849.2</vt:lpwstr>
  </property>
</Properties>
</file>