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890C" w14:textId="261B5CB4" w:rsidR="00467780" w:rsidRDefault="00EB437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03006" wp14:editId="01FA7DCE">
                <wp:simplePos x="0" y="0"/>
                <wp:positionH relativeFrom="column">
                  <wp:posOffset>-555625</wp:posOffset>
                </wp:positionH>
                <wp:positionV relativeFrom="paragraph">
                  <wp:posOffset>330200</wp:posOffset>
                </wp:positionV>
                <wp:extent cx="6753225" cy="247332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47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75B8" w14:textId="77777777" w:rsidR="00EB437A" w:rsidRPr="003553BB" w:rsidRDefault="00EB437A" w:rsidP="00EB437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6CF7E6A3" w14:textId="1F0B4257" w:rsidR="00EB437A" w:rsidRDefault="00181D4C" w:rsidP="00EB437A">
                            <w:r>
                              <w:t xml:space="preserve">This is a Suggested Wording. It is a set of paragraphs you can use to </w:t>
                            </w:r>
                            <w:r w:rsidR="00EB437A">
                              <w:t xml:space="preserve">argue to the </w:t>
                            </w:r>
                            <w:r w:rsidR="008456F6">
                              <w:t>independent review panel</w:t>
                            </w:r>
                            <w:r w:rsidR="00EB437A">
                              <w:t xml:space="preserve"> that the </w:t>
                            </w:r>
                            <w:r w:rsidR="008456F6">
                              <w:t xml:space="preserve">governor’s decision was irrational because </w:t>
                            </w:r>
                            <w:r w:rsidR="00426D8F">
                              <w:t>failed to take account of relevant information</w:t>
                            </w:r>
                            <w:r w:rsidR="008456F6">
                              <w:t>.</w:t>
                            </w:r>
                          </w:p>
                          <w:p w14:paraId="52275D87" w14:textId="77777777" w:rsidR="00181D4C" w:rsidRDefault="00181D4C" w:rsidP="00181D4C">
                            <w:pPr>
                              <w:rPr>
                                <w:i/>
                                <w:iCs/>
                              </w:rPr>
                            </w:pPr>
                            <w:bookmarkStart w:id="0" w:name="_Hlk24295631"/>
                            <w:bookmarkStart w:id="1" w:name="_Hlk24295632"/>
                            <w:r>
                              <w:t xml:space="preserve">To understand when you might want to use this resource, read the </w:t>
                            </w:r>
                            <w:hyperlink r:id="rId10" w:history="1">
                              <w:r w:rsidRPr="0075453E">
                                <w:rPr>
                                  <w:rStyle w:val="Hyperlink"/>
                                </w:rPr>
                                <w:t>Step by Step Guide: Preparing Written Arguments for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4B3BD6C3" w14:textId="77777777" w:rsidR="00181D4C" w:rsidRDefault="00181D4C" w:rsidP="00181D4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75453E">
                                <w:rPr>
                                  <w:rStyle w:val="Hyperlink"/>
                                </w:rPr>
                                <w:t>Quick-Guide: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51AAE50F" w14:textId="77777777" w:rsidR="00181D4C" w:rsidRDefault="00181D4C" w:rsidP="00181D4C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2" w:history="1">
                              <w:r w:rsidRPr="0075453E">
                                <w:rPr>
                                  <w:rStyle w:val="Hyperlink"/>
                                </w:rPr>
                                <w:t>Template Document: Submissions to the Independent Review Panel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242251B5" w14:textId="77777777" w:rsidR="00181D4C" w:rsidRPr="003553BB" w:rsidRDefault="00181D4C" w:rsidP="00181D4C">
                            <w:r>
                              <w:t xml:space="preserve">This text is a guide. You might need to make amendments to fit your circumstances. </w:t>
                            </w:r>
                            <w:bookmarkEnd w:id="0"/>
                            <w:bookmarkEnd w:id="1"/>
                          </w:p>
                          <w:p w14:paraId="5DB28EC1" w14:textId="5A0A2481" w:rsidR="00EB437A" w:rsidRPr="003553BB" w:rsidRDefault="00EB437A" w:rsidP="00181D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3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75pt;margin-top:26pt;width:531.75pt;height:1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">
                <v:textbox>
                  <w:txbxContent>
                    <w:p w14:paraId="4EF375B8" w14:textId="77777777" w:rsidR="00EB437A" w:rsidRPr="003553BB" w:rsidRDefault="00EB437A" w:rsidP="00EB437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6CF7E6A3" w14:textId="1F0B4257" w:rsidR="00EB437A" w:rsidRDefault="00181D4C" w:rsidP="00EB437A">
                      <w:r>
                        <w:t xml:space="preserve">This is a Suggested Wording. It is a set of paragraphs you can use to </w:t>
                      </w:r>
                      <w:r w:rsidR="00EB437A">
                        <w:t xml:space="preserve">argue to the </w:t>
                      </w:r>
                      <w:r w:rsidR="008456F6">
                        <w:t>independent review panel</w:t>
                      </w:r>
                      <w:r w:rsidR="00EB437A">
                        <w:t xml:space="preserve"> that the </w:t>
                      </w:r>
                      <w:r w:rsidR="008456F6">
                        <w:t xml:space="preserve">governor’s decision was irrational because </w:t>
                      </w:r>
                      <w:r w:rsidR="00426D8F">
                        <w:t>failed to take account of relevant information</w:t>
                      </w:r>
                      <w:r w:rsidR="008456F6">
                        <w:t>.</w:t>
                      </w:r>
                    </w:p>
                    <w:p w14:paraId="52275D87" w14:textId="77777777" w:rsidR="00181D4C" w:rsidRDefault="00181D4C" w:rsidP="00181D4C">
                      <w:pPr>
                        <w:rPr>
                          <w:i/>
                          <w:iCs/>
                        </w:rPr>
                      </w:pPr>
                      <w:bookmarkStart w:id="2" w:name="_Hlk24295631"/>
                      <w:bookmarkStart w:id="3" w:name="_Hlk24295632"/>
                      <w:r>
                        <w:t xml:space="preserve">To understand when you might want to use this resource, read the </w:t>
                      </w:r>
                      <w:hyperlink r:id="rId13" w:history="1">
                        <w:r w:rsidRPr="0075453E">
                          <w:rPr>
                            <w:rStyle w:val="Hyperlink"/>
                          </w:rPr>
                          <w:t>Step by Step Guide: Preparing Written Arguments for the Independent Review Panel</w:t>
                        </w:r>
                      </w:hyperlink>
                      <w:r>
                        <w:t>.</w:t>
                      </w:r>
                    </w:p>
                    <w:p w14:paraId="4B3BD6C3" w14:textId="77777777" w:rsidR="00181D4C" w:rsidRDefault="00181D4C" w:rsidP="00181D4C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75453E">
                          <w:rPr>
                            <w:rStyle w:val="Hyperlink"/>
                          </w:rPr>
                          <w:t>Quick-Guide: the Independent Review Panel</w:t>
                        </w:r>
                      </w:hyperlink>
                      <w:r>
                        <w:t>.</w:t>
                      </w:r>
                    </w:p>
                    <w:p w14:paraId="51AAE50F" w14:textId="77777777" w:rsidR="00181D4C" w:rsidRDefault="00181D4C" w:rsidP="00181D4C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5" w:history="1">
                        <w:r w:rsidRPr="0075453E">
                          <w:rPr>
                            <w:rStyle w:val="Hyperlink"/>
                          </w:rPr>
                          <w:t>Template Document: Submissions to the Independent Review Panel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242251B5" w14:textId="77777777" w:rsidR="00181D4C" w:rsidRPr="003553BB" w:rsidRDefault="00181D4C" w:rsidP="00181D4C">
                      <w:r>
                        <w:t xml:space="preserve">This text is a guide. You might need to make amendments to fit your circumstances. </w:t>
                      </w:r>
                      <w:bookmarkEnd w:id="2"/>
                      <w:bookmarkEnd w:id="3"/>
                    </w:p>
                    <w:p w14:paraId="5DB28EC1" w14:textId="5A0A2481" w:rsidR="00EB437A" w:rsidRPr="003553BB" w:rsidRDefault="00EB437A" w:rsidP="00181D4C"/>
                  </w:txbxContent>
                </v:textbox>
                <w10:wrap type="square"/>
              </v:shape>
            </w:pict>
          </mc:Fallback>
        </mc:AlternateContent>
      </w:r>
    </w:p>
    <w:p w14:paraId="6F3191DD" w14:textId="77777777" w:rsidR="00E15A61" w:rsidRDefault="00E15A61" w:rsidP="00BA3389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C3C80E7" w14:textId="77777777" w:rsidR="008D1C55" w:rsidRDefault="000A6DDC" w:rsidP="008D1C55">
      <w:pPr>
        <w:spacing w:after="0" w:line="240" w:lineRule="auto"/>
        <w:jc w:val="both"/>
        <w:rPr>
          <w:rStyle w:val="eop"/>
          <w:rFonts w:cstheme="minorHAnsi"/>
        </w:rPr>
      </w:pPr>
      <w:sdt>
        <w:sdtPr>
          <w:rPr>
            <w:rFonts w:cstheme="minorHAnsi"/>
            <w:sz w:val="23"/>
            <w:szCs w:val="23"/>
          </w:rPr>
          <w:tag w:val=""/>
          <w:id w:val="-1868977629"/>
          <w:placeholder>
            <w:docPart w:val="C5285B34073E4B8797F4AD920E8D5CC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D1C55" w:rsidRPr="004624FD">
            <w:rPr>
              <w:rStyle w:val="PlaceholderText"/>
            </w:rPr>
            <w:t>name of school</w:t>
          </w:r>
        </w:sdtContent>
      </w:sdt>
      <w:r w:rsidR="008D1C55" w:rsidRPr="004624FD">
        <w:rPr>
          <w:rFonts w:cstheme="minorHAnsi"/>
          <w:sz w:val="23"/>
          <w:szCs w:val="23"/>
        </w:rPr>
        <w:t xml:space="preserve">’s governing body were bound by the principals of public law when considering </w:t>
      </w:r>
      <w:sdt>
        <w:sdtPr>
          <w:rPr>
            <w:rStyle w:val="eop"/>
            <w:rFonts w:cstheme="minorHAnsi"/>
          </w:rPr>
          <w:tag w:val=""/>
          <w:id w:val="240680900"/>
          <w:placeholder>
            <w:docPart w:val="E1D45DE56D334D9A855874A4856845D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8D1C55" w:rsidRPr="004624FD">
            <w:rPr>
              <w:rStyle w:val="PlaceholderText"/>
            </w:rPr>
            <w:t>young person</w:t>
          </w:r>
        </w:sdtContent>
      </w:sdt>
      <w:r w:rsidR="008D1C55" w:rsidRPr="004624FD">
        <w:rPr>
          <w:rStyle w:val="eop"/>
          <w:rFonts w:cstheme="minorHAnsi"/>
        </w:rPr>
        <w:t>’s</w:t>
      </w:r>
      <w:r w:rsidR="008D1C55">
        <w:rPr>
          <w:rStyle w:val="eop"/>
          <w:rFonts w:cstheme="minorHAnsi"/>
        </w:rPr>
        <w:t xml:space="preserve"> permanent exclusion, including that the decision must be reasonable.</w:t>
      </w:r>
    </w:p>
    <w:p w14:paraId="182A1249" w14:textId="77777777" w:rsidR="008D1C55" w:rsidRDefault="008D1C55" w:rsidP="008D1C55">
      <w:pPr>
        <w:spacing w:after="0" w:line="240" w:lineRule="auto"/>
        <w:jc w:val="both"/>
        <w:rPr>
          <w:rStyle w:val="eop"/>
          <w:rFonts w:cstheme="minorHAnsi"/>
        </w:rPr>
      </w:pPr>
    </w:p>
    <w:p w14:paraId="210C315F" w14:textId="77777777" w:rsidR="008D1C55" w:rsidRDefault="008D1C55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Reasonableness was considered in the 1948 Kings Bench Division case of </w:t>
      </w:r>
      <w:r w:rsidRPr="00662060">
        <w:rPr>
          <w:rFonts w:cstheme="minorHAnsi"/>
          <w:sz w:val="23"/>
          <w:szCs w:val="23"/>
        </w:rPr>
        <w:t>Associated Provincial Picture Houses Ltd. v Wednesbury Corporation</w:t>
      </w:r>
      <w:r>
        <w:rPr>
          <w:rFonts w:cstheme="minorHAnsi"/>
          <w:sz w:val="23"/>
          <w:szCs w:val="23"/>
        </w:rPr>
        <w:t>.</w:t>
      </w:r>
    </w:p>
    <w:p w14:paraId="6BCEBB7D" w14:textId="77777777" w:rsidR="008D1C55" w:rsidRDefault="008D1C55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4FB8A2A" w14:textId="7DA8D518" w:rsidR="008D1C55" w:rsidRDefault="008D1C55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In this case, the Court found that reasonableness includes the principle that a public body must n</w:t>
      </w:r>
      <w:r w:rsidR="003C49B9">
        <w:rPr>
          <w:rFonts w:cstheme="minorHAnsi"/>
          <w:sz w:val="23"/>
          <w:szCs w:val="23"/>
        </w:rPr>
        <w:t xml:space="preserve">ot fail to take relevant information into account when making a decision. The effect of this is </w:t>
      </w:r>
      <w:r w:rsidR="00C87CC9">
        <w:rPr>
          <w:rFonts w:cstheme="minorHAnsi"/>
          <w:sz w:val="23"/>
          <w:szCs w:val="23"/>
        </w:rPr>
        <w:t xml:space="preserve">that the governing body must account for all relevant information and consider it before coming to a conclusion on any of the arguments </w:t>
      </w:r>
      <w:r w:rsidR="00A36DF5">
        <w:rPr>
          <w:rFonts w:cstheme="minorHAnsi"/>
          <w:sz w:val="23"/>
          <w:szCs w:val="23"/>
        </w:rPr>
        <w:t>presented by the family, and before coming to a conclusion on whether the various legal tests are satisfied.</w:t>
      </w:r>
    </w:p>
    <w:p w14:paraId="5103E765" w14:textId="350117A6" w:rsidR="00A36DF5" w:rsidRDefault="00DC06E5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985DEF">
        <w:rPr>
          <w:rFonts w:eastAsia="Times New Roman" w:cstheme="minorHAnsi"/>
          <w:noProof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E7748" wp14:editId="29E36679">
                <wp:simplePos x="0" y="0"/>
                <wp:positionH relativeFrom="column">
                  <wp:posOffset>-398578</wp:posOffset>
                </wp:positionH>
                <wp:positionV relativeFrom="paragraph">
                  <wp:posOffset>291029</wp:posOffset>
                </wp:positionV>
                <wp:extent cx="6752590" cy="1404620"/>
                <wp:effectExtent l="0" t="0" r="1016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060C" w14:textId="5A7E3FA9" w:rsidR="00DC06E5" w:rsidRDefault="00FE24C3" w:rsidP="00DC06E5">
                            <w:r>
                              <w:t>There are now two sections to choose from, a yellow one and a blue one</w:t>
                            </w:r>
                            <w:r w:rsidR="00DC06E5">
                              <w:t xml:space="preserve">. Complete the most appropriate section by filling in the text where prompted, then remove the highlighting and delete the </w:t>
                            </w:r>
                            <w:r w:rsidR="00426D8F">
                              <w:t>unused</w:t>
                            </w:r>
                            <w:r w:rsidR="00DC06E5">
                              <w:t xml:space="preserve"> section.</w:t>
                            </w:r>
                          </w:p>
                          <w:p w14:paraId="368FDB18" w14:textId="3C9387B3" w:rsidR="00DC06E5" w:rsidRDefault="00DC06E5" w:rsidP="00DC06E5">
                            <w:r>
                              <w:t xml:space="preserve">The </w:t>
                            </w:r>
                            <w:r w:rsidR="00FE24C3">
                              <w:t>yellow</w:t>
                            </w:r>
                            <w:r>
                              <w:t xml:space="preserve"> section is most appropriate if you are arguing that the governors failed to account for relevant information when making a decision that was </w:t>
                            </w:r>
                            <w:r w:rsidRPr="00FE24C3">
                              <w:rPr>
                                <w:u w:val="single"/>
                              </w:rPr>
                              <w:t>not</w:t>
                            </w:r>
                            <w:r>
                              <w:t xml:space="preserve"> in response to an argument made by the family.</w:t>
                            </w:r>
                          </w:p>
                          <w:p w14:paraId="4A17902D" w14:textId="48002945" w:rsidR="00DC06E5" w:rsidRDefault="00DC06E5" w:rsidP="00DC06E5">
                            <w:r>
                              <w:t xml:space="preserve">The </w:t>
                            </w:r>
                            <w:r w:rsidR="00FE24C3">
                              <w:t>blue</w:t>
                            </w:r>
                            <w:r>
                              <w:t xml:space="preserve"> section is most appropriate if you are arguing that the governors failed to account for relevant information when making a decision in relation to an argument made by the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E7748" id="_x0000_s1027" type="#_x0000_t202" style="position:absolute;left:0;text-align:left;margin-left:-31.4pt;margin-top:22.9pt;width:531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">
                <v:textbox style="mso-fit-shape-to-text:t">
                  <w:txbxContent>
                    <w:p w14:paraId="4557060C" w14:textId="5A7E3FA9" w:rsidR="00DC06E5" w:rsidRDefault="00FE24C3" w:rsidP="00DC06E5">
                      <w:r>
                        <w:t>There are now two sections to choose from, a yellow one and a blue one</w:t>
                      </w:r>
                      <w:r w:rsidR="00DC06E5">
                        <w:t xml:space="preserve">. Complete the most appropriate section by filling in the text where prompted, then remove the highlighting and delete the </w:t>
                      </w:r>
                      <w:r w:rsidR="00426D8F">
                        <w:t>unused</w:t>
                      </w:r>
                      <w:r w:rsidR="00DC06E5">
                        <w:t xml:space="preserve"> section.</w:t>
                      </w:r>
                    </w:p>
                    <w:p w14:paraId="368FDB18" w14:textId="3C9387B3" w:rsidR="00DC06E5" w:rsidRDefault="00DC06E5" w:rsidP="00DC06E5">
                      <w:r>
                        <w:t xml:space="preserve">The </w:t>
                      </w:r>
                      <w:r w:rsidR="00FE24C3">
                        <w:t>yellow</w:t>
                      </w:r>
                      <w:r>
                        <w:t xml:space="preserve"> section is most appropriate if you are arguing that the governors failed to account for relevant information when making a decision that was </w:t>
                      </w:r>
                      <w:r w:rsidRPr="00FE24C3">
                        <w:rPr>
                          <w:u w:val="single"/>
                        </w:rPr>
                        <w:t>not</w:t>
                      </w:r>
                      <w:r>
                        <w:t xml:space="preserve"> in response to an argument made by the family.</w:t>
                      </w:r>
                    </w:p>
                    <w:p w14:paraId="4A17902D" w14:textId="48002945" w:rsidR="00DC06E5" w:rsidRDefault="00DC06E5" w:rsidP="00DC06E5">
                      <w:r>
                        <w:t xml:space="preserve">The </w:t>
                      </w:r>
                      <w:r w:rsidR="00FE24C3">
                        <w:t>blue</w:t>
                      </w:r>
                      <w:r>
                        <w:t xml:space="preserve"> section is most appropriate if you are arguing that the governors failed to account for relevant information when </w:t>
                      </w:r>
                      <w:proofErr w:type="gramStart"/>
                      <w:r>
                        <w:t>making a decision</w:t>
                      </w:r>
                      <w:proofErr w:type="gramEnd"/>
                      <w:r>
                        <w:t xml:space="preserve"> in relation to an argument made by the family.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9FFB51" w14:textId="77777777" w:rsidR="008F6519" w:rsidRDefault="008F6519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1A93388" w14:textId="6B6E288F" w:rsidR="009121DC" w:rsidRPr="00FE24C3" w:rsidRDefault="009121DC" w:rsidP="009121DC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  <w:r w:rsidRPr="00FE24C3">
        <w:rPr>
          <w:rFonts w:cstheme="minorHAnsi"/>
          <w:sz w:val="23"/>
          <w:szCs w:val="23"/>
          <w:highlight w:val="yellow"/>
        </w:rPr>
        <w:t xml:space="preserve">In the </w:t>
      </w:r>
      <w:sdt>
        <w:sdtPr>
          <w:rPr>
            <w:rFonts w:cstheme="minorHAnsi"/>
            <w:sz w:val="23"/>
            <w:szCs w:val="23"/>
            <w:highlight w:val="yellow"/>
          </w:rPr>
          <w:alias w:val="Choose one using the drop-down list"/>
          <w:tag w:val="Choose one using the drop-down list"/>
          <w:id w:val="1699509711"/>
          <w:placeholder>
            <w:docPart w:val="93FC6E456A2347B9AF378B4CF22AFA1C"/>
          </w:placeholder>
          <w:showingPlcHdr/>
          <w:comboBox>
            <w:listItem w:value="Choose an item."/>
            <w:listItem w:displayText="governing body's letter confirming the exclusion" w:value="governing body's letter confirming the exclusion"/>
            <w:listItem w:displayText="minutes of the governing body hearing" w:value="minutes of the governing body hearing"/>
          </w:comboBox>
        </w:sdtPr>
        <w:sdtEndPr/>
        <w:sdtContent>
          <w:r w:rsidRPr="00FE24C3">
            <w:rPr>
              <w:rStyle w:val="PlaceholderText"/>
              <w:highlight w:val="yellow"/>
            </w:rPr>
            <w:t>governing body's letter confirming the exclusion/minutes of the governing body hearing</w:t>
          </w:r>
        </w:sdtContent>
      </w:sdt>
      <w:r w:rsidR="00E65050" w:rsidRPr="00FE24C3">
        <w:rPr>
          <w:rFonts w:cstheme="minorHAnsi"/>
          <w:sz w:val="23"/>
          <w:szCs w:val="23"/>
          <w:highlight w:val="yellow"/>
        </w:rPr>
        <w:t xml:space="preserve"> it is recorded </w:t>
      </w:r>
      <w:r w:rsidR="00DC6482" w:rsidRPr="00FE24C3">
        <w:rPr>
          <w:rFonts w:cstheme="minorHAnsi"/>
          <w:sz w:val="23"/>
          <w:szCs w:val="23"/>
          <w:highlight w:val="yellow"/>
        </w:rPr>
        <w:t>that, in deciding whether</w:t>
      </w:r>
      <w:r w:rsidR="001A7E8B" w:rsidRPr="00FE24C3">
        <w:rPr>
          <w:rFonts w:cstheme="minorHAnsi"/>
          <w:sz w:val="23"/>
          <w:szCs w:val="23"/>
          <w:highlight w:val="yellow"/>
        </w:rPr>
        <w:t xml:space="preserve"> </w:t>
      </w:r>
      <w:sdt>
        <w:sdtPr>
          <w:rPr>
            <w:rFonts w:cstheme="minorHAnsi"/>
            <w:sz w:val="23"/>
            <w:szCs w:val="23"/>
            <w:highlight w:val="yellow"/>
          </w:rPr>
          <w:alias w:val="Set out which decision you are challenging in this section"/>
          <w:tag w:val="Set out which decision you are challenging in this section"/>
          <w:id w:val="-2121905665"/>
          <w:placeholder>
            <w:docPart w:val="7BF226F087FD435B8E6B593423EE0E91"/>
          </w:placeholder>
          <w:showingPlcHdr/>
        </w:sdtPr>
        <w:sdtEndPr/>
        <w:sdtContent>
          <w:r w:rsidR="00797BF2" w:rsidRPr="00FE24C3">
            <w:rPr>
              <w:rStyle w:val="PlaceholderText"/>
              <w:highlight w:val="yellow"/>
            </w:rPr>
            <w:t xml:space="preserve">decision that </w:t>
          </w:r>
          <w:r w:rsidR="00734590" w:rsidRPr="00FE24C3">
            <w:rPr>
              <w:rStyle w:val="PlaceholderText"/>
              <w:highlight w:val="yellow"/>
            </w:rPr>
            <w:t>the governors made without relevant information</w:t>
          </w:r>
        </w:sdtContent>
      </w:sdt>
      <w:r w:rsidR="00E65050" w:rsidRPr="00FE24C3">
        <w:rPr>
          <w:rFonts w:cstheme="minorHAnsi"/>
          <w:sz w:val="23"/>
          <w:szCs w:val="23"/>
          <w:highlight w:val="yellow"/>
        </w:rPr>
        <w:t>,</w:t>
      </w:r>
      <w:r w:rsidR="00DC6482" w:rsidRPr="00FE24C3">
        <w:rPr>
          <w:rFonts w:cstheme="minorHAnsi"/>
          <w:sz w:val="23"/>
          <w:szCs w:val="23"/>
          <w:highlight w:val="yellow"/>
        </w:rPr>
        <w:t xml:space="preserve"> </w:t>
      </w:r>
      <w:r w:rsidRPr="00FE24C3">
        <w:rPr>
          <w:rFonts w:cstheme="minorHAnsi"/>
          <w:sz w:val="23"/>
          <w:szCs w:val="23"/>
          <w:highlight w:val="yellow"/>
        </w:rPr>
        <w:t xml:space="preserve">the governors </w:t>
      </w:r>
      <w:r w:rsidR="002D273C" w:rsidRPr="00FE24C3">
        <w:rPr>
          <w:rFonts w:cstheme="minorHAnsi"/>
          <w:sz w:val="23"/>
          <w:szCs w:val="23"/>
          <w:highlight w:val="yellow"/>
        </w:rPr>
        <w:t>considered the following information;</w:t>
      </w:r>
      <w:r w:rsidRPr="00FE24C3">
        <w:rPr>
          <w:rFonts w:cstheme="minorHAnsi"/>
          <w:sz w:val="23"/>
          <w:szCs w:val="23"/>
          <w:highlight w:val="yellow"/>
        </w:rPr>
        <w:t xml:space="preserve"> </w:t>
      </w:r>
      <w:r w:rsidR="002D273C" w:rsidRPr="00FE24C3">
        <w:rPr>
          <w:rFonts w:cstheme="minorHAnsi"/>
          <w:sz w:val="23"/>
          <w:szCs w:val="23"/>
          <w:highlight w:val="yellow"/>
        </w:rPr>
        <w:t>“</w:t>
      </w:r>
      <w:sdt>
        <w:sdtPr>
          <w:rPr>
            <w:rFonts w:cstheme="minorHAnsi"/>
            <w:sz w:val="23"/>
            <w:szCs w:val="23"/>
            <w:highlight w:val="yellow"/>
          </w:rPr>
          <w:alias w:val="Quote from the letter or minutes verbatim"/>
          <w:tag w:val="Quote from the letter or minutes verbatim"/>
          <w:id w:val="-787042873"/>
          <w:placeholder>
            <w:docPart w:val="6D4F655FC8284781BA33F61AA4FB302F"/>
          </w:placeholder>
          <w:showingPlcHdr/>
        </w:sdtPr>
        <w:sdtEndPr/>
        <w:sdtContent>
          <w:r w:rsidRPr="00FE24C3">
            <w:rPr>
              <w:rStyle w:val="PlaceholderText"/>
              <w:highlight w:val="yellow"/>
            </w:rPr>
            <w:t xml:space="preserve">quote </w:t>
          </w:r>
          <w:r w:rsidR="002D273C" w:rsidRPr="00FE24C3">
            <w:rPr>
              <w:rStyle w:val="PlaceholderText"/>
              <w:highlight w:val="yellow"/>
            </w:rPr>
            <w:t>evidencing the information that the governors accounted for</w:t>
          </w:r>
        </w:sdtContent>
      </w:sdt>
      <w:r w:rsidR="002D273C" w:rsidRPr="00FE24C3">
        <w:rPr>
          <w:rFonts w:cstheme="minorHAnsi"/>
          <w:sz w:val="23"/>
          <w:szCs w:val="23"/>
          <w:highlight w:val="yellow"/>
        </w:rPr>
        <w:t>”</w:t>
      </w:r>
      <w:r w:rsidRPr="00FE24C3">
        <w:rPr>
          <w:rFonts w:cstheme="minorHAnsi"/>
          <w:sz w:val="23"/>
          <w:szCs w:val="23"/>
          <w:highlight w:val="yellow"/>
        </w:rPr>
        <w:t>.</w:t>
      </w:r>
    </w:p>
    <w:p w14:paraId="349CB18D" w14:textId="3BBA5EA5" w:rsidR="009121DC" w:rsidRPr="00FE24C3" w:rsidRDefault="009121DC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</w:p>
    <w:p w14:paraId="0DFBA3E3" w14:textId="431A13B8" w:rsidR="009121DC" w:rsidRPr="00FE24C3" w:rsidRDefault="00724782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  <w:r w:rsidRPr="00FE24C3">
        <w:rPr>
          <w:rFonts w:cstheme="minorHAnsi"/>
          <w:sz w:val="23"/>
          <w:szCs w:val="23"/>
          <w:highlight w:val="yellow"/>
        </w:rPr>
        <w:t xml:space="preserve">There is no evidence to suggest that the governors </w:t>
      </w:r>
      <w:r w:rsidR="00B247A7" w:rsidRPr="00FE24C3">
        <w:rPr>
          <w:rFonts w:cstheme="minorHAnsi"/>
          <w:sz w:val="23"/>
          <w:szCs w:val="23"/>
          <w:highlight w:val="yellow"/>
        </w:rPr>
        <w:t xml:space="preserve">took </w:t>
      </w:r>
      <w:sdt>
        <w:sdtPr>
          <w:rPr>
            <w:rFonts w:cstheme="minorHAnsi"/>
            <w:sz w:val="23"/>
            <w:szCs w:val="23"/>
            <w:highlight w:val="yellow"/>
          </w:rPr>
          <w:alias w:val="Explain what information they should have considered"/>
          <w:tag w:val="State what information they should have considered"/>
          <w:id w:val="-828357571"/>
          <w:placeholder>
            <w:docPart w:val="9CC8279D39D44CE2A3BB88B297584D8E"/>
          </w:placeholder>
          <w:showingPlcHdr/>
        </w:sdtPr>
        <w:sdtEndPr/>
        <w:sdtContent>
          <w:r w:rsidR="00B247A7" w:rsidRPr="00FE24C3">
            <w:rPr>
              <w:rStyle w:val="PlaceholderText"/>
              <w:highlight w:val="yellow"/>
            </w:rPr>
            <w:t>relevant information</w:t>
          </w:r>
        </w:sdtContent>
      </w:sdt>
      <w:r w:rsidR="00B247A7" w:rsidRPr="00FE24C3">
        <w:rPr>
          <w:rFonts w:cstheme="minorHAnsi"/>
          <w:sz w:val="23"/>
          <w:szCs w:val="23"/>
          <w:highlight w:val="yellow"/>
        </w:rPr>
        <w:t xml:space="preserve"> into account. Clearly, this information may have had a material impact on the governors’ decision making. The decision cannot therefore be said to be rational, under the Wednesbury test. </w:t>
      </w:r>
    </w:p>
    <w:p w14:paraId="5A734D03" w14:textId="3E9EF628" w:rsidR="00B247A7" w:rsidRDefault="00B247A7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E24C3">
        <w:rPr>
          <w:rFonts w:cstheme="minorHAnsi"/>
          <w:sz w:val="23"/>
          <w:szCs w:val="23"/>
          <w:highlight w:val="yellow"/>
        </w:rPr>
        <w:lastRenderedPageBreak/>
        <w:t>The IRP is therefore asked to quash the exclusion and direct the governors to reconsider.</w:t>
      </w:r>
    </w:p>
    <w:p w14:paraId="5AAD2FEF" w14:textId="77777777" w:rsidR="00724782" w:rsidRDefault="00724782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30CD58A" w14:textId="45933D8D" w:rsidR="00A36DF5" w:rsidRPr="00FE24C3" w:rsidRDefault="00A36DF5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  <w:r w:rsidRPr="00FE24C3">
        <w:rPr>
          <w:rFonts w:cstheme="minorHAnsi"/>
          <w:sz w:val="23"/>
          <w:szCs w:val="23"/>
          <w:highlight w:val="cyan"/>
        </w:rPr>
        <w:t xml:space="preserve">The family </w:t>
      </w:r>
      <w:r w:rsidR="008F6519" w:rsidRPr="00FE24C3">
        <w:rPr>
          <w:rFonts w:cstheme="minorHAnsi"/>
          <w:sz w:val="23"/>
          <w:szCs w:val="23"/>
          <w:highlight w:val="cyan"/>
        </w:rPr>
        <w:t xml:space="preserve">asked the governors to reinstate </w:t>
      </w:r>
      <w:sdt>
        <w:sdtPr>
          <w:rPr>
            <w:rStyle w:val="eop"/>
            <w:rFonts w:cstheme="minorHAnsi"/>
            <w:highlight w:val="cyan"/>
          </w:rPr>
          <w:tag w:val=""/>
          <w:id w:val="530002545"/>
          <w:placeholder>
            <w:docPart w:val="FAA1FE9517EC45F7808EA5AC79B3A25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9121DC" w:rsidRPr="00FE24C3">
            <w:rPr>
              <w:rStyle w:val="PlaceholderText"/>
              <w:highlight w:val="cyan"/>
            </w:rPr>
            <w:t>young person</w:t>
          </w:r>
        </w:sdtContent>
      </w:sdt>
      <w:r w:rsidR="009121DC" w:rsidRPr="00FE24C3">
        <w:rPr>
          <w:rStyle w:val="eop"/>
          <w:rFonts w:cstheme="minorHAnsi"/>
          <w:highlight w:val="cyan"/>
        </w:rPr>
        <w:t xml:space="preserve"> </w:t>
      </w:r>
      <w:r w:rsidR="00772CE2" w:rsidRPr="00FE24C3">
        <w:rPr>
          <w:rStyle w:val="eop"/>
          <w:rFonts w:cstheme="minorHAnsi"/>
          <w:highlight w:val="cyan"/>
        </w:rPr>
        <w:t xml:space="preserve">for reasons including that </w:t>
      </w:r>
      <w:sdt>
        <w:sdtPr>
          <w:rPr>
            <w:rStyle w:val="eop"/>
            <w:rFonts w:cstheme="minorHAnsi"/>
            <w:highlight w:val="cyan"/>
          </w:rPr>
          <w:alias w:val="Quote the argument that they failed to reasonably consider"/>
          <w:tag w:val="Quote the argument you raised that the govs failed to properly consider"/>
          <w:id w:val="1509553681"/>
          <w:placeholder>
            <w:docPart w:val="6E3B8CBADB7948E89741B2A9C219063B"/>
          </w:placeholder>
          <w:showingPlcHdr/>
        </w:sdtPr>
        <w:sdtEndPr>
          <w:rPr>
            <w:rStyle w:val="eop"/>
          </w:rPr>
        </w:sdtEndPr>
        <w:sdtContent>
          <w:r w:rsidR="00766722" w:rsidRPr="00FE24C3">
            <w:rPr>
              <w:rStyle w:val="PlaceholderText"/>
              <w:highlight w:val="cyan"/>
            </w:rPr>
            <w:t xml:space="preserve">argument presented that </w:t>
          </w:r>
          <w:r w:rsidR="00A9186A" w:rsidRPr="00FE24C3">
            <w:rPr>
              <w:rStyle w:val="PlaceholderText"/>
              <w:highlight w:val="cyan"/>
            </w:rPr>
            <w:t>led to the governor’s irrational conclusion</w:t>
          </w:r>
        </w:sdtContent>
      </w:sdt>
      <w:r w:rsidR="00A9186A" w:rsidRPr="00FE24C3">
        <w:rPr>
          <w:rStyle w:val="eop"/>
          <w:rFonts w:cstheme="minorHAnsi"/>
          <w:highlight w:val="cyan"/>
        </w:rPr>
        <w:t xml:space="preserve">. In support of this argument, the family </w:t>
      </w:r>
      <w:r w:rsidR="007D32E6" w:rsidRPr="00FE24C3">
        <w:rPr>
          <w:rStyle w:val="eop"/>
          <w:rFonts w:cstheme="minorHAnsi"/>
          <w:highlight w:val="cyan"/>
        </w:rPr>
        <w:t xml:space="preserve">explained that </w:t>
      </w:r>
      <w:r w:rsidR="00426D8F">
        <w:rPr>
          <w:rStyle w:val="eop"/>
          <w:rFonts w:cstheme="minorHAnsi"/>
          <w:highlight w:val="cyan"/>
        </w:rPr>
        <w:t>“</w:t>
      </w:r>
      <w:sdt>
        <w:sdtPr>
          <w:rPr>
            <w:rStyle w:val="eop"/>
            <w:rFonts w:cstheme="minorHAnsi"/>
            <w:highlight w:val="cyan"/>
          </w:rPr>
          <w:alias w:val="Quote from the written arguments, evidence or minutes"/>
          <w:tag w:val="Quote from the written arguments, evidence or minutes"/>
          <w:id w:val="453364320"/>
          <w:placeholder>
            <w:docPart w:val="C0CE5364CAB24502BEFDDD6A7B67871C"/>
          </w:placeholder>
          <w:showingPlcHdr/>
        </w:sdtPr>
        <w:sdtEndPr>
          <w:rPr>
            <w:rStyle w:val="eop"/>
          </w:rPr>
        </w:sdtEndPr>
        <w:sdtContent>
          <w:r w:rsidR="007D32E6" w:rsidRPr="00FE24C3">
            <w:rPr>
              <w:rStyle w:val="PlaceholderText"/>
              <w:highlight w:val="cyan"/>
            </w:rPr>
            <w:t>information or evidence that the governors failed to consider</w:t>
          </w:r>
        </w:sdtContent>
      </w:sdt>
      <w:r w:rsidR="00426D8F">
        <w:rPr>
          <w:rStyle w:val="eop"/>
          <w:rFonts w:cstheme="minorHAnsi"/>
          <w:highlight w:val="cyan"/>
        </w:rPr>
        <w:t>”</w:t>
      </w:r>
      <w:r w:rsidR="007D32E6" w:rsidRPr="00FE24C3">
        <w:rPr>
          <w:rStyle w:val="eop"/>
          <w:rFonts w:cstheme="minorHAnsi"/>
          <w:highlight w:val="cyan"/>
        </w:rPr>
        <w:t>.</w:t>
      </w:r>
    </w:p>
    <w:p w14:paraId="0045449A" w14:textId="77777777" w:rsidR="008D1C55" w:rsidRPr="00FE24C3" w:rsidRDefault="008D1C55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</w:p>
    <w:p w14:paraId="2D03911E" w14:textId="38EE33BC" w:rsidR="00BE5769" w:rsidRDefault="00BE5769" w:rsidP="00BE5769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  <w:r w:rsidRPr="00FE24C3">
        <w:rPr>
          <w:rFonts w:cstheme="minorHAnsi"/>
          <w:sz w:val="23"/>
          <w:szCs w:val="23"/>
          <w:highlight w:val="cyan"/>
        </w:rPr>
        <w:t xml:space="preserve">There is no evidence to suggest that the governors took this relevant information into account. Clearly, this information may have had a material impact on the governors’ decision making. The decision cannot therefore be said to be </w:t>
      </w:r>
      <w:r w:rsidR="000D4102">
        <w:rPr>
          <w:rFonts w:cstheme="minorHAnsi"/>
          <w:sz w:val="23"/>
          <w:szCs w:val="23"/>
          <w:highlight w:val="cyan"/>
        </w:rPr>
        <w:t>reasonable</w:t>
      </w:r>
      <w:r w:rsidRPr="00FE24C3">
        <w:rPr>
          <w:rFonts w:cstheme="minorHAnsi"/>
          <w:sz w:val="23"/>
          <w:szCs w:val="23"/>
          <w:highlight w:val="cyan"/>
        </w:rPr>
        <w:t xml:space="preserve">, under the Wednesbury test. </w:t>
      </w:r>
    </w:p>
    <w:p w14:paraId="0784984C" w14:textId="04D3407A" w:rsidR="005A4D0B" w:rsidRDefault="005A4D0B" w:rsidP="00BE5769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</w:p>
    <w:p w14:paraId="375D49E2" w14:textId="2543759C" w:rsidR="005A4D0B" w:rsidRPr="00FE24C3" w:rsidRDefault="005A4D0B" w:rsidP="00BE5769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  <w:r>
        <w:rPr>
          <w:rFonts w:cstheme="minorHAnsi"/>
          <w:sz w:val="23"/>
          <w:szCs w:val="23"/>
          <w:highlight w:val="cyan"/>
        </w:rPr>
        <w:t xml:space="preserve">If the governors had considered this information, </w:t>
      </w:r>
      <w:r w:rsidR="000D4102">
        <w:rPr>
          <w:rFonts w:cstheme="minorHAnsi"/>
          <w:sz w:val="23"/>
          <w:szCs w:val="23"/>
          <w:highlight w:val="cyan"/>
        </w:rPr>
        <w:t xml:space="preserve">reasonably </w:t>
      </w:r>
      <w:r>
        <w:rPr>
          <w:rFonts w:cstheme="minorHAnsi"/>
          <w:sz w:val="23"/>
          <w:szCs w:val="23"/>
          <w:highlight w:val="cyan"/>
        </w:rPr>
        <w:t xml:space="preserve">they must have </w:t>
      </w:r>
      <w:proofErr w:type="gramStart"/>
      <w:r>
        <w:rPr>
          <w:rFonts w:cstheme="minorHAnsi"/>
          <w:sz w:val="23"/>
          <w:szCs w:val="23"/>
          <w:highlight w:val="cyan"/>
        </w:rPr>
        <w:t xml:space="preserve">come to the </w:t>
      </w:r>
      <w:r w:rsidRPr="005A4D0B">
        <w:rPr>
          <w:rFonts w:cstheme="minorHAnsi"/>
          <w:sz w:val="23"/>
          <w:szCs w:val="23"/>
          <w:highlight w:val="cyan"/>
        </w:rPr>
        <w:t>conclusion</w:t>
      </w:r>
      <w:proofErr w:type="gramEnd"/>
      <w:r w:rsidRPr="005A4D0B">
        <w:rPr>
          <w:rFonts w:cstheme="minorHAnsi"/>
          <w:sz w:val="23"/>
          <w:szCs w:val="23"/>
          <w:highlight w:val="cyan"/>
        </w:rPr>
        <w:t xml:space="preserve"> that </w:t>
      </w:r>
      <w:sdt>
        <w:sdtPr>
          <w:rPr>
            <w:rFonts w:cstheme="minorHAnsi"/>
            <w:sz w:val="23"/>
            <w:szCs w:val="23"/>
            <w:highlight w:val="cyan"/>
          </w:rPr>
          <w:id w:val="-929578309"/>
          <w:placeholder>
            <w:docPart w:val="A6C59DCD02FE4E939E5AE751E880ACAB"/>
          </w:placeholder>
          <w:showingPlcHdr/>
        </w:sdtPr>
        <w:sdtEndPr/>
        <w:sdtContent>
          <w:r w:rsidRPr="005A4D0B">
            <w:rPr>
              <w:rStyle w:val="PlaceholderText"/>
              <w:highlight w:val="cyan"/>
            </w:rPr>
            <w:t>decision that you wanted the governors to reach</w:t>
          </w:r>
        </w:sdtContent>
      </w:sdt>
      <w:r>
        <w:rPr>
          <w:rFonts w:cstheme="minorHAnsi"/>
          <w:sz w:val="23"/>
          <w:szCs w:val="23"/>
          <w:highlight w:val="cyan"/>
        </w:rPr>
        <w:t>.</w:t>
      </w:r>
    </w:p>
    <w:p w14:paraId="052B950B" w14:textId="77777777" w:rsidR="00BE5769" w:rsidRPr="00FE24C3" w:rsidRDefault="00BE5769" w:rsidP="00BE5769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</w:p>
    <w:p w14:paraId="7CE2F4CD" w14:textId="77777777" w:rsidR="00BE5769" w:rsidRDefault="00BE5769" w:rsidP="00BE5769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E24C3">
        <w:rPr>
          <w:rFonts w:cstheme="minorHAnsi"/>
          <w:sz w:val="23"/>
          <w:szCs w:val="23"/>
          <w:highlight w:val="cyan"/>
        </w:rPr>
        <w:t>The IRP is therefore asked to quash the exclusion and direct the governors to reconsider.</w:t>
      </w:r>
    </w:p>
    <w:p w14:paraId="524C0250" w14:textId="40241814" w:rsidR="00F05C71" w:rsidRPr="00327B42" w:rsidRDefault="00F05C71" w:rsidP="00836E03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sectPr w:rsidR="00F05C71" w:rsidRPr="00327B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6EF8" w14:textId="77777777" w:rsidR="002512AF" w:rsidRDefault="002512AF" w:rsidP="00A357EA">
      <w:pPr>
        <w:spacing w:after="0" w:line="240" w:lineRule="auto"/>
      </w:pPr>
      <w:r>
        <w:separator/>
      </w:r>
    </w:p>
  </w:endnote>
  <w:endnote w:type="continuationSeparator" w:id="0">
    <w:p w14:paraId="236A1677" w14:textId="77777777" w:rsidR="002512AF" w:rsidRDefault="002512AF" w:rsidP="00A3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2089" w14:textId="77777777" w:rsidR="00B516EB" w:rsidRDefault="00B5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204D" w14:textId="77777777" w:rsidR="00B516EB" w:rsidRDefault="00B5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66FF" w14:textId="77777777" w:rsidR="00B516EB" w:rsidRDefault="00B5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3E29" w14:textId="77777777" w:rsidR="002512AF" w:rsidRDefault="002512AF" w:rsidP="00A357EA">
      <w:pPr>
        <w:spacing w:after="0" w:line="240" w:lineRule="auto"/>
      </w:pPr>
      <w:r>
        <w:separator/>
      </w:r>
    </w:p>
  </w:footnote>
  <w:footnote w:type="continuationSeparator" w:id="0">
    <w:p w14:paraId="66131728" w14:textId="77777777" w:rsidR="002512AF" w:rsidRDefault="002512AF" w:rsidP="00A3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5258" w14:textId="77777777" w:rsidR="00B516EB" w:rsidRDefault="00B5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36AD" w14:textId="343B2993" w:rsidR="00A357EA" w:rsidRDefault="00A357EA" w:rsidP="00A357EA">
    <w:pPr>
      <w:spacing w:after="0"/>
      <w:rPr>
        <w:b/>
        <w:bCs/>
        <w:i/>
        <w:iCs/>
      </w:rPr>
    </w:pPr>
    <w:bookmarkStart w:id="2" w:name="_Hlk22891978"/>
    <w:bookmarkStart w:id="3" w:name="_Hlk22902824"/>
    <w:bookmarkStart w:id="4" w:name="_Hlk22902825"/>
    <w:bookmarkStart w:id="5" w:name="_Hlk22907184"/>
    <w:bookmarkStart w:id="6" w:name="_Hlk22907185"/>
    <w:bookmarkStart w:id="7" w:name="_Hlk22907422"/>
    <w:bookmarkStart w:id="8" w:name="_Hlk22907423"/>
    <w:bookmarkStart w:id="9" w:name="_Hlk22911513"/>
    <w:bookmarkStart w:id="10" w:name="_Hlk22911514"/>
    <w:bookmarkStart w:id="11" w:name="_Hlk22913710"/>
    <w:bookmarkStart w:id="12" w:name="_Hlk22913711"/>
    <w:bookmarkStart w:id="13" w:name="_Hlk22916198"/>
    <w:bookmarkStart w:id="14" w:name="_Hlk22916199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79F6A28" wp14:editId="59B83A73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426D8F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3CCE36DE" w14:textId="0FE8F7B2" w:rsidR="00A357EA" w:rsidRDefault="009B4DD4" w:rsidP="00A357EA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</w:rPr>
    </w:pPr>
    <w:r w:rsidRPr="009B4DD4">
      <w:rPr>
        <w:b/>
        <w:bCs/>
        <w:i/>
        <w:iCs/>
        <w:noProof/>
      </w:rPr>
      <w:t>Argument to IRP</w:t>
    </w:r>
    <w:r w:rsidR="00426D8F">
      <w:rPr>
        <w:b/>
        <w:bCs/>
        <w:i/>
        <w:iCs/>
        <w:noProof/>
      </w:rPr>
      <w:t>;</w:t>
    </w:r>
    <w:r w:rsidRPr="009B4DD4">
      <w:rPr>
        <w:b/>
        <w:bCs/>
        <w:i/>
        <w:iCs/>
        <w:noProof/>
      </w:rPr>
      <w:t xml:space="preserve"> Governors’ Decision Irrational (</w:t>
    </w:r>
    <w:r w:rsidR="00323B35">
      <w:rPr>
        <w:b/>
        <w:bCs/>
        <w:i/>
        <w:iCs/>
        <w:noProof/>
      </w:rPr>
      <w:t>did not consider relevant information</w:t>
    </w:r>
    <w:r w:rsidRPr="009B4DD4">
      <w:rPr>
        <w:b/>
        <w:bCs/>
        <w:i/>
        <w:iCs/>
        <w:noProof/>
      </w:rPr>
      <w:t>).</w:t>
    </w:r>
    <w:r w:rsidR="00A357EA">
      <w:rPr>
        <w:b/>
        <w:bCs/>
        <w:i/>
        <w:iCs/>
      </w:rPr>
      <w:tab/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054F4D2F" w14:textId="77777777" w:rsidR="00A357EA" w:rsidRDefault="00A35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04B7" w14:textId="77777777" w:rsidR="00B516EB" w:rsidRDefault="00B5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7868">
    <w:abstractNumId w:val="3"/>
  </w:num>
  <w:num w:numId="2" w16cid:durableId="781339172">
    <w:abstractNumId w:val="1"/>
  </w:num>
  <w:num w:numId="3" w16cid:durableId="1931230522">
    <w:abstractNumId w:val="2"/>
  </w:num>
  <w:num w:numId="4" w16cid:durableId="50660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A6DDC"/>
    <w:rsid w:val="000D4102"/>
    <w:rsid w:val="00111ADE"/>
    <w:rsid w:val="00181D4C"/>
    <w:rsid w:val="001A7E8B"/>
    <w:rsid w:val="001D4C14"/>
    <w:rsid w:val="00215C94"/>
    <w:rsid w:val="002512AF"/>
    <w:rsid w:val="002805C8"/>
    <w:rsid w:val="002D273C"/>
    <w:rsid w:val="00323B35"/>
    <w:rsid w:val="00327B42"/>
    <w:rsid w:val="003C49B9"/>
    <w:rsid w:val="003F69CB"/>
    <w:rsid w:val="00403053"/>
    <w:rsid w:val="00426D8F"/>
    <w:rsid w:val="004676C5"/>
    <w:rsid w:val="00507185"/>
    <w:rsid w:val="005238B4"/>
    <w:rsid w:val="00562688"/>
    <w:rsid w:val="005A4D0B"/>
    <w:rsid w:val="005E4B30"/>
    <w:rsid w:val="00604AAE"/>
    <w:rsid w:val="00695585"/>
    <w:rsid w:val="006E6533"/>
    <w:rsid w:val="00700AFA"/>
    <w:rsid w:val="00724782"/>
    <w:rsid w:val="00734590"/>
    <w:rsid w:val="00766722"/>
    <w:rsid w:val="007676C1"/>
    <w:rsid w:val="00772CE2"/>
    <w:rsid w:val="00797BF2"/>
    <w:rsid w:val="007D32E6"/>
    <w:rsid w:val="007D57D9"/>
    <w:rsid w:val="00836E03"/>
    <w:rsid w:val="008456F6"/>
    <w:rsid w:val="008812A8"/>
    <w:rsid w:val="008D1C55"/>
    <w:rsid w:val="008F22AD"/>
    <w:rsid w:val="008F6519"/>
    <w:rsid w:val="009121DC"/>
    <w:rsid w:val="00947444"/>
    <w:rsid w:val="009B052B"/>
    <w:rsid w:val="009B4DD4"/>
    <w:rsid w:val="009F2361"/>
    <w:rsid w:val="00A357EA"/>
    <w:rsid w:val="00A36DF5"/>
    <w:rsid w:val="00A9186A"/>
    <w:rsid w:val="00AA1486"/>
    <w:rsid w:val="00AC1F59"/>
    <w:rsid w:val="00B21F3C"/>
    <w:rsid w:val="00B247A7"/>
    <w:rsid w:val="00B247EF"/>
    <w:rsid w:val="00B516EB"/>
    <w:rsid w:val="00B83F6D"/>
    <w:rsid w:val="00BA3389"/>
    <w:rsid w:val="00BE5769"/>
    <w:rsid w:val="00BF0807"/>
    <w:rsid w:val="00BF24E6"/>
    <w:rsid w:val="00C65EB1"/>
    <w:rsid w:val="00C70FCE"/>
    <w:rsid w:val="00C8371F"/>
    <w:rsid w:val="00C87CC9"/>
    <w:rsid w:val="00CB2C69"/>
    <w:rsid w:val="00D30A54"/>
    <w:rsid w:val="00D44229"/>
    <w:rsid w:val="00D90872"/>
    <w:rsid w:val="00DB18A6"/>
    <w:rsid w:val="00DC06E5"/>
    <w:rsid w:val="00DC6482"/>
    <w:rsid w:val="00E15A61"/>
    <w:rsid w:val="00E65050"/>
    <w:rsid w:val="00E85F65"/>
    <w:rsid w:val="00EA1199"/>
    <w:rsid w:val="00EB437A"/>
    <w:rsid w:val="00EC1825"/>
    <w:rsid w:val="00EC6F28"/>
    <w:rsid w:val="00EF3F38"/>
    <w:rsid w:val="00F05C71"/>
    <w:rsid w:val="00F35B1C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EA"/>
  </w:style>
  <w:style w:type="paragraph" w:styleId="Footer">
    <w:name w:val="footer"/>
    <w:basedOn w:val="Normal"/>
    <w:link w:val="Foot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EA"/>
  </w:style>
  <w:style w:type="character" w:styleId="PlaceholderText">
    <w:name w:val="Placeholder Text"/>
    <w:basedOn w:val="DefaultParagraphFont"/>
    <w:uiPriority w:val="99"/>
    <w:semiHidden/>
    <w:rsid w:val="008D1C55"/>
    <w:rPr>
      <w:color w:val="808080"/>
    </w:rPr>
  </w:style>
  <w:style w:type="character" w:customStyle="1" w:styleId="eop">
    <w:name w:val="eop"/>
    <w:basedOn w:val="DefaultParagraphFont"/>
    <w:rsid w:val="008D1C55"/>
  </w:style>
  <w:style w:type="character" w:styleId="Hyperlink">
    <w:name w:val="Hyperlink"/>
    <w:basedOn w:val="DefaultParagraphFont"/>
    <w:uiPriority w:val="99"/>
    <w:unhideWhenUsed/>
    <w:rsid w:val="00181D4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A6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285B34073E4B8797F4AD920E8D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ECC3-16CE-4F7D-BD1D-AB753E6F6DF9}"/>
      </w:docPartPr>
      <w:docPartBody>
        <w:p w:rsidR="005D21BD" w:rsidRDefault="003E47FB" w:rsidP="003E47FB">
          <w:pPr>
            <w:pStyle w:val="C5285B34073E4B8797F4AD920E8D5CCC7"/>
          </w:pPr>
          <w:r w:rsidRPr="004624FD">
            <w:rPr>
              <w:rStyle w:val="PlaceholderText"/>
            </w:rPr>
            <w:t>name of school</w:t>
          </w:r>
        </w:p>
      </w:docPartBody>
    </w:docPart>
    <w:docPart>
      <w:docPartPr>
        <w:name w:val="E1D45DE56D334D9A855874A48568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BB6C-E5AD-4275-820F-8BA370A39F2C}"/>
      </w:docPartPr>
      <w:docPartBody>
        <w:p w:rsidR="005D21BD" w:rsidRDefault="003E47FB" w:rsidP="003E47FB">
          <w:pPr>
            <w:pStyle w:val="E1D45DE56D334D9A855874A4856845D47"/>
          </w:pPr>
          <w:r w:rsidRPr="004624FD">
            <w:rPr>
              <w:rStyle w:val="PlaceholderText"/>
            </w:rPr>
            <w:t>young person</w:t>
          </w:r>
        </w:p>
      </w:docPartBody>
    </w:docPart>
    <w:docPart>
      <w:docPartPr>
        <w:name w:val="FAA1FE9517EC45F7808EA5AC79B3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3975-3E85-48F1-BA0C-14A7272F9498}"/>
      </w:docPartPr>
      <w:docPartBody>
        <w:p w:rsidR="005D21BD" w:rsidRDefault="003E47FB" w:rsidP="003E47FB">
          <w:pPr>
            <w:pStyle w:val="FAA1FE9517EC45F7808EA5AC79B3A2567"/>
          </w:pPr>
          <w:r w:rsidRPr="00FE24C3">
            <w:rPr>
              <w:rStyle w:val="PlaceholderText"/>
              <w:highlight w:val="cyan"/>
            </w:rPr>
            <w:t>young person</w:t>
          </w:r>
        </w:p>
      </w:docPartBody>
    </w:docPart>
    <w:docPart>
      <w:docPartPr>
        <w:name w:val="93FC6E456A2347B9AF378B4CF22A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4A53-DD0E-41A5-9908-C9FD714CD402}"/>
      </w:docPartPr>
      <w:docPartBody>
        <w:p w:rsidR="005D21BD" w:rsidRDefault="003E47FB" w:rsidP="003E47FB">
          <w:pPr>
            <w:pStyle w:val="93FC6E456A2347B9AF378B4CF22AFA1C7"/>
          </w:pPr>
          <w:r w:rsidRPr="00FE24C3">
            <w:rPr>
              <w:rStyle w:val="PlaceholderText"/>
              <w:highlight w:val="yellow"/>
            </w:rPr>
            <w:t>governing body's letter confirming the exclusion/minutes of the governing body hearing</w:t>
          </w:r>
        </w:p>
      </w:docPartBody>
    </w:docPart>
    <w:docPart>
      <w:docPartPr>
        <w:name w:val="6D4F655FC8284781BA33F61AA4FB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A26F-750F-4A45-807C-4B2D1B7A47D4}"/>
      </w:docPartPr>
      <w:docPartBody>
        <w:p w:rsidR="005D21BD" w:rsidRDefault="003E47FB" w:rsidP="003E47FB">
          <w:pPr>
            <w:pStyle w:val="6D4F655FC8284781BA33F61AA4FB302F7"/>
          </w:pPr>
          <w:r w:rsidRPr="00FE24C3">
            <w:rPr>
              <w:rStyle w:val="PlaceholderText"/>
              <w:highlight w:val="yellow"/>
            </w:rPr>
            <w:t>quote evidencing the information that the governors accounted for</w:t>
          </w:r>
        </w:p>
      </w:docPartBody>
    </w:docPart>
    <w:docPart>
      <w:docPartPr>
        <w:name w:val="7BF226F087FD435B8E6B593423EE0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0E97-405C-4AB1-83C2-3B29425328CE}"/>
      </w:docPartPr>
      <w:docPartBody>
        <w:p w:rsidR="005D21BD" w:rsidRDefault="003E47FB" w:rsidP="003E47FB">
          <w:pPr>
            <w:pStyle w:val="7BF226F087FD435B8E6B593423EE0E916"/>
          </w:pPr>
          <w:r w:rsidRPr="00FE24C3">
            <w:rPr>
              <w:rStyle w:val="PlaceholderText"/>
              <w:highlight w:val="yellow"/>
            </w:rPr>
            <w:t>decision that the governors made without relevant information</w:t>
          </w:r>
        </w:p>
      </w:docPartBody>
    </w:docPart>
    <w:docPart>
      <w:docPartPr>
        <w:name w:val="9CC8279D39D44CE2A3BB88B29758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15E5-A03A-45F1-A5C9-C0A350098756}"/>
      </w:docPartPr>
      <w:docPartBody>
        <w:p w:rsidR="005D21BD" w:rsidRDefault="003E47FB" w:rsidP="003E47FB">
          <w:pPr>
            <w:pStyle w:val="9CC8279D39D44CE2A3BB88B297584D8E4"/>
          </w:pPr>
          <w:r w:rsidRPr="00FE24C3">
            <w:rPr>
              <w:rStyle w:val="PlaceholderText"/>
              <w:highlight w:val="yellow"/>
            </w:rPr>
            <w:t>relevant information</w:t>
          </w:r>
        </w:p>
      </w:docPartBody>
    </w:docPart>
    <w:docPart>
      <w:docPartPr>
        <w:name w:val="6E3B8CBADB7948E89741B2A9C219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3EB7-CCB5-4202-886E-3FDCA831E45E}"/>
      </w:docPartPr>
      <w:docPartBody>
        <w:p w:rsidR="005D21BD" w:rsidRDefault="003E47FB" w:rsidP="003E47FB">
          <w:pPr>
            <w:pStyle w:val="6E3B8CBADB7948E89741B2A9C219063B3"/>
          </w:pPr>
          <w:r w:rsidRPr="00FE24C3">
            <w:rPr>
              <w:rStyle w:val="PlaceholderText"/>
              <w:highlight w:val="cyan"/>
            </w:rPr>
            <w:t>argument presented that led to the governor’s irrational conclusion</w:t>
          </w:r>
        </w:p>
      </w:docPartBody>
    </w:docPart>
    <w:docPart>
      <w:docPartPr>
        <w:name w:val="C0CE5364CAB24502BEFDDD6A7B67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2CBF-3AE2-487F-9777-2C387B588B9A}"/>
      </w:docPartPr>
      <w:docPartBody>
        <w:p w:rsidR="005D21BD" w:rsidRDefault="003E47FB" w:rsidP="003E47FB">
          <w:pPr>
            <w:pStyle w:val="C0CE5364CAB24502BEFDDD6A7B67871C2"/>
          </w:pPr>
          <w:r w:rsidRPr="00FE24C3">
            <w:rPr>
              <w:rStyle w:val="PlaceholderText"/>
              <w:highlight w:val="cyan"/>
            </w:rPr>
            <w:t>information or evidence that the governors failed to consider</w:t>
          </w:r>
        </w:p>
      </w:docPartBody>
    </w:docPart>
    <w:docPart>
      <w:docPartPr>
        <w:name w:val="A6C59DCD02FE4E939E5AE751E880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ADC9-2BD8-457F-9B8E-0E49E098ECA2}"/>
      </w:docPartPr>
      <w:docPartBody>
        <w:p w:rsidR="00C646FA" w:rsidRDefault="003E47FB" w:rsidP="003E47FB">
          <w:pPr>
            <w:pStyle w:val="A6C59DCD02FE4E939E5AE751E880ACAB"/>
          </w:pPr>
          <w:r>
            <w:rPr>
              <w:rStyle w:val="PlaceholderText"/>
            </w:rPr>
            <w:t>decision that you wanted the governors to reach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DF"/>
    <w:rsid w:val="000B6CDF"/>
    <w:rsid w:val="003E47FB"/>
    <w:rsid w:val="005D21BD"/>
    <w:rsid w:val="00B6562F"/>
    <w:rsid w:val="00C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7FB"/>
    <w:rPr>
      <w:color w:val="808080"/>
    </w:rPr>
  </w:style>
  <w:style w:type="paragraph" w:customStyle="1" w:styleId="C5285B34073E4B8797F4AD920E8D5CCC7">
    <w:name w:val="C5285B34073E4B8797F4AD920E8D5CCC7"/>
    <w:rsid w:val="003E47FB"/>
    <w:rPr>
      <w:rFonts w:eastAsiaTheme="minorHAnsi"/>
      <w:lang w:eastAsia="en-US"/>
    </w:rPr>
  </w:style>
  <w:style w:type="paragraph" w:customStyle="1" w:styleId="E1D45DE56D334D9A855874A4856845D47">
    <w:name w:val="E1D45DE56D334D9A855874A4856845D47"/>
    <w:rsid w:val="003E47FB"/>
    <w:rPr>
      <w:rFonts w:eastAsiaTheme="minorHAnsi"/>
      <w:lang w:eastAsia="en-US"/>
    </w:rPr>
  </w:style>
  <w:style w:type="paragraph" w:customStyle="1" w:styleId="93FC6E456A2347B9AF378B4CF22AFA1C7">
    <w:name w:val="93FC6E456A2347B9AF378B4CF22AFA1C7"/>
    <w:rsid w:val="003E47FB"/>
    <w:rPr>
      <w:rFonts w:eastAsiaTheme="minorHAnsi"/>
      <w:lang w:eastAsia="en-US"/>
    </w:rPr>
  </w:style>
  <w:style w:type="paragraph" w:customStyle="1" w:styleId="7BF226F087FD435B8E6B593423EE0E916">
    <w:name w:val="7BF226F087FD435B8E6B593423EE0E916"/>
    <w:rsid w:val="003E47FB"/>
    <w:rPr>
      <w:rFonts w:eastAsiaTheme="minorHAnsi"/>
      <w:lang w:eastAsia="en-US"/>
    </w:rPr>
  </w:style>
  <w:style w:type="paragraph" w:customStyle="1" w:styleId="6D4F655FC8284781BA33F61AA4FB302F7">
    <w:name w:val="6D4F655FC8284781BA33F61AA4FB302F7"/>
    <w:rsid w:val="003E47FB"/>
    <w:rPr>
      <w:rFonts w:eastAsiaTheme="minorHAnsi"/>
      <w:lang w:eastAsia="en-US"/>
    </w:rPr>
  </w:style>
  <w:style w:type="paragraph" w:customStyle="1" w:styleId="9CC8279D39D44CE2A3BB88B297584D8E4">
    <w:name w:val="9CC8279D39D44CE2A3BB88B297584D8E4"/>
    <w:rsid w:val="003E47FB"/>
    <w:rPr>
      <w:rFonts w:eastAsiaTheme="minorHAnsi"/>
      <w:lang w:eastAsia="en-US"/>
    </w:rPr>
  </w:style>
  <w:style w:type="paragraph" w:customStyle="1" w:styleId="FAA1FE9517EC45F7808EA5AC79B3A2567">
    <w:name w:val="FAA1FE9517EC45F7808EA5AC79B3A2567"/>
    <w:rsid w:val="003E47FB"/>
    <w:rPr>
      <w:rFonts w:eastAsiaTheme="minorHAnsi"/>
      <w:lang w:eastAsia="en-US"/>
    </w:rPr>
  </w:style>
  <w:style w:type="paragraph" w:customStyle="1" w:styleId="6E3B8CBADB7948E89741B2A9C219063B3">
    <w:name w:val="6E3B8CBADB7948E89741B2A9C219063B3"/>
    <w:rsid w:val="003E47FB"/>
    <w:rPr>
      <w:rFonts w:eastAsiaTheme="minorHAnsi"/>
      <w:lang w:eastAsia="en-US"/>
    </w:rPr>
  </w:style>
  <w:style w:type="paragraph" w:customStyle="1" w:styleId="C0CE5364CAB24502BEFDDD6A7B67871C2">
    <w:name w:val="C0CE5364CAB24502BEFDDD6A7B67871C2"/>
    <w:rsid w:val="003E47FB"/>
    <w:rPr>
      <w:rFonts w:eastAsiaTheme="minorHAnsi"/>
      <w:lang w:eastAsia="en-US"/>
    </w:rPr>
  </w:style>
  <w:style w:type="paragraph" w:customStyle="1" w:styleId="A6C59DCD02FE4E939E5AE751E880ACAB">
    <w:name w:val="A6C59DCD02FE4E939E5AE751E880ACAB"/>
    <w:rsid w:val="003E47F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2B6DB-A8FD-4977-87F9-4577D2135BCB}">
  <ds:schemaRefs>
    <ds:schemaRef ds:uri="http://purl.org/dc/terms/"/>
    <ds:schemaRef ds:uri="http://schemas.openxmlformats.org/package/2006/metadata/core-properties"/>
    <ds:schemaRef ds:uri="e554fe33-5816-4870-ab47-f9a496f915ce"/>
    <ds:schemaRef ds:uri="http://schemas.microsoft.com/office/2006/documentManagement/types"/>
    <ds:schemaRef ds:uri="5dc85680-9dee-483c-8a66-46c4f12a1cb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31D6DE-4763-45A3-9390-84B2A36BE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2022-12-07T17:20:00Z</dcterms:created>
  <dcterms:modified xsi:type="dcterms:W3CDTF">2022-12-07T17:20:00Z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2022-08-26T16:18:09Z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76dbd0e6-a603-4a86-8f5b-0f761859c4ee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2003449844.1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2003449844.1</vt:lpwstr>
  </property>
</Properties>
</file>