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426BE029" w:rsidR="00B912B3" w:rsidRDefault="00DE2F89" w:rsidP="00FE26D8">
      <w:r>
        <w:rPr>
          <w:noProof/>
        </w:rPr>
        <mc:AlternateContent>
          <mc:Choice Requires="wps">
            <w:drawing>
              <wp:anchor distT="45720" distB="45720" distL="114300" distR="114300" simplePos="0" relativeHeight="251665408" behindDoc="0" locked="0" layoutInCell="1" allowOverlap="1" wp14:anchorId="46C63B4A" wp14:editId="59B1747E">
                <wp:simplePos x="0" y="0"/>
                <wp:positionH relativeFrom="column">
                  <wp:posOffset>-415925</wp:posOffset>
                </wp:positionH>
                <wp:positionV relativeFrom="paragraph">
                  <wp:posOffset>464820</wp:posOffset>
                </wp:positionV>
                <wp:extent cx="6753225" cy="25317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31745"/>
                        </a:xfrm>
                        <a:prstGeom prst="rect">
                          <a:avLst/>
                        </a:prstGeom>
                        <a:solidFill>
                          <a:srgbClr val="FFFFFF"/>
                        </a:solidFill>
                        <a:ln w="9525">
                          <a:solidFill>
                            <a:srgbClr val="000000"/>
                          </a:solidFill>
                          <a:miter lim="800000"/>
                          <a:headEnd/>
                          <a:tailEnd/>
                        </a:ln>
                      </wps:spPr>
                      <wps:txbx>
                        <w:txbxContent>
                          <w:p w14:paraId="5DAE6BB2" w14:textId="77777777" w:rsidR="00DE2F89" w:rsidRPr="003553BB" w:rsidRDefault="00DE2F89" w:rsidP="00DE2F89">
                            <w:pPr>
                              <w:rPr>
                                <w:i/>
                                <w:iCs/>
                                <w:u w:val="single"/>
                              </w:rPr>
                            </w:pPr>
                            <w:r w:rsidRPr="003553BB">
                              <w:rPr>
                                <w:i/>
                                <w:iCs/>
                                <w:u w:val="single"/>
                              </w:rPr>
                              <w:t>About this resource:</w:t>
                            </w:r>
                          </w:p>
                          <w:p w14:paraId="0766831B" w14:textId="5387C124" w:rsidR="00DE2F89" w:rsidRDefault="00642CBA" w:rsidP="00DE2F89">
                            <w:r>
                              <w:t xml:space="preserve">This is a Suggested Wording. It is a set of paragraphs you can use to </w:t>
                            </w:r>
                            <w:r w:rsidR="00DE2F89">
                              <w:t xml:space="preserve">argue to the school’s governors that the </w:t>
                            </w:r>
                            <w:r w:rsidR="000C3BF7">
                              <w:t>exclusion should not proceed because it results from the young person’s exploitation.</w:t>
                            </w:r>
                            <w:r w:rsidR="0076665B">
                              <w:t xml:space="preserve"> </w:t>
                            </w:r>
                          </w:p>
                          <w:p w14:paraId="7734D69C" w14:textId="2E153177" w:rsidR="0033003D" w:rsidRDefault="0033003D" w:rsidP="0033003D">
                            <w:pPr>
                              <w:rPr>
                                <w:i/>
                                <w:iCs/>
                              </w:rPr>
                            </w:pPr>
                            <w:bookmarkStart w:id="0" w:name="_Hlk24295631"/>
                            <w:bookmarkStart w:id="1" w:name="_Hlk24295632"/>
                            <w:r>
                              <w:t xml:space="preserve">To understand when you might want to use this </w:t>
                            </w:r>
                            <w:r w:rsidR="00933727">
                              <w:t>resource</w:t>
                            </w:r>
                            <w:r>
                              <w:t xml:space="preserve">, read the </w:t>
                            </w:r>
                            <w:hyperlink r:id="rId11" w:history="1">
                              <w:r w:rsidRPr="001476EA">
                                <w:rPr>
                                  <w:rStyle w:val="Hyperlink"/>
                                </w:rPr>
                                <w:t>Step by Step Guide: Preparing Written Arguments for the School’s Governors</w:t>
                              </w:r>
                            </w:hyperlink>
                          </w:p>
                          <w:p w14:paraId="411A14FC" w14:textId="69204682" w:rsidR="0033003D" w:rsidRDefault="0033003D" w:rsidP="0033003D">
                            <w:pPr>
                              <w:rPr>
                                <w:i/>
                                <w:iCs/>
                              </w:rPr>
                            </w:pPr>
                            <w:r>
                              <w:t xml:space="preserve">If you want to understand more about the relevant law, read the </w:t>
                            </w:r>
                            <w:hyperlink r:id="rId12" w:history="1">
                              <w:r w:rsidRPr="00113E68">
                                <w:rPr>
                                  <w:rStyle w:val="Hyperlink"/>
                                </w:rPr>
                                <w:t xml:space="preserve">Quick-Guide: </w:t>
                              </w:r>
                              <w:r w:rsidR="00BA682B">
                                <w:rPr>
                                  <w:rStyle w:val="Hyperlink"/>
                                </w:rPr>
                                <w:t>Exclusions</w:t>
                              </w:r>
                            </w:hyperlink>
                            <w:r w:rsidR="00BA682B">
                              <w:rPr>
                                <w:rStyle w:val="Hyperlink"/>
                              </w:rPr>
                              <w:t xml:space="preserve"> and Child Criminal Exploitation (REPLACE WITH CORRECT LINK ONCE AVAILABLE!!)</w:t>
                            </w:r>
                          </w:p>
                          <w:p w14:paraId="20A3DA32" w14:textId="77777777" w:rsidR="0033003D" w:rsidRDefault="0033003D" w:rsidP="0033003D">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the </w:t>
                            </w:r>
                            <w:hyperlink r:id="rId13" w:history="1">
                              <w:r w:rsidRPr="00876CA5">
                                <w:rPr>
                                  <w:rStyle w:val="Hyperlink"/>
                                </w:rPr>
                                <w:t>Template Document: Submissions to the Governors</w:t>
                              </w:r>
                            </w:hyperlink>
                            <w:r>
                              <w:rPr>
                                <w:i/>
                                <w:iCs/>
                              </w:rPr>
                              <w:t>.</w:t>
                            </w:r>
                            <w:r>
                              <w:t xml:space="preserve"> </w:t>
                            </w:r>
                          </w:p>
                          <w:p w14:paraId="48F6710D" w14:textId="77777777" w:rsidR="0033003D" w:rsidRPr="003553BB" w:rsidRDefault="0033003D" w:rsidP="0033003D">
                            <w:r>
                              <w:t xml:space="preserve">This text is a guide. You might need to make amendments to fit your circumstances. </w:t>
                            </w:r>
                            <w:bookmarkEnd w:id="0"/>
                            <w:bookmarkEnd w:id="1"/>
                          </w:p>
                          <w:p w14:paraId="209079C6" w14:textId="6ABD3205" w:rsidR="00DE2F89" w:rsidRPr="003553BB" w:rsidRDefault="00DE2F89" w:rsidP="003300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63B4A" id="_x0000_t202" coordsize="21600,21600" o:spt="202" path="m,l,21600r21600,l21600,xe">
                <v:stroke joinstyle="miter"/>
                <v:path gradientshapeok="t" o:connecttype="rect"/>
              </v:shapetype>
              <v:shape id="Text Box 2" o:spid="_x0000_s1026" type="#_x0000_t202" style="position:absolute;margin-left:-32.75pt;margin-top:36.6pt;width:531.75pt;height:19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">
                <v:textbox>
                  <w:txbxContent>
                    <w:p w14:paraId="5DAE6BB2" w14:textId="77777777" w:rsidR="00DE2F89" w:rsidRPr="003553BB" w:rsidRDefault="00DE2F89" w:rsidP="00DE2F89">
                      <w:pPr>
                        <w:rPr>
                          <w:i/>
                          <w:iCs/>
                          <w:u w:val="single"/>
                        </w:rPr>
                      </w:pPr>
                      <w:r w:rsidRPr="003553BB">
                        <w:rPr>
                          <w:i/>
                          <w:iCs/>
                          <w:u w:val="single"/>
                        </w:rPr>
                        <w:t>About this resource:</w:t>
                      </w:r>
                    </w:p>
                    <w:p w14:paraId="0766831B" w14:textId="5387C124" w:rsidR="00DE2F89" w:rsidRDefault="00642CBA" w:rsidP="00DE2F89">
                      <w:r>
                        <w:t xml:space="preserve">This is a Suggested Wording. It is a set of paragraphs you can use to </w:t>
                      </w:r>
                      <w:r w:rsidR="00DE2F89">
                        <w:t xml:space="preserve">argue to the school’s governors that the </w:t>
                      </w:r>
                      <w:r w:rsidR="000C3BF7">
                        <w:t>exclusion should not proceed because it results from the young person’s exploitation.</w:t>
                      </w:r>
                      <w:r w:rsidR="0076665B">
                        <w:t xml:space="preserve"> </w:t>
                      </w:r>
                    </w:p>
                    <w:p w14:paraId="7734D69C" w14:textId="2E153177" w:rsidR="0033003D" w:rsidRDefault="0033003D" w:rsidP="0033003D">
                      <w:pPr>
                        <w:rPr>
                          <w:i/>
                          <w:iCs/>
                        </w:rPr>
                      </w:pPr>
                      <w:bookmarkStart w:id="2" w:name="_Hlk24295631"/>
                      <w:bookmarkStart w:id="3" w:name="_Hlk24295632"/>
                      <w:r>
                        <w:t xml:space="preserve">To understand when you might want to use this </w:t>
                      </w:r>
                      <w:r w:rsidR="00933727">
                        <w:t>resource</w:t>
                      </w:r>
                      <w:r>
                        <w:t xml:space="preserve">, read the </w:t>
                      </w:r>
                      <w:hyperlink r:id="rId14" w:history="1">
                        <w:r w:rsidRPr="001476EA">
                          <w:rPr>
                            <w:rStyle w:val="Hyperlink"/>
                          </w:rPr>
                          <w:t>Step by Step Guide: Preparing Written Arguments for the School’s Governors</w:t>
                        </w:r>
                      </w:hyperlink>
                    </w:p>
                    <w:p w14:paraId="411A14FC" w14:textId="69204682" w:rsidR="0033003D" w:rsidRDefault="0033003D" w:rsidP="0033003D">
                      <w:pPr>
                        <w:rPr>
                          <w:i/>
                          <w:iCs/>
                        </w:rPr>
                      </w:pPr>
                      <w:r>
                        <w:t xml:space="preserve">If you want to understand more about the relevant law, read the </w:t>
                      </w:r>
                      <w:hyperlink r:id="rId15" w:history="1">
                        <w:r w:rsidRPr="00113E68">
                          <w:rPr>
                            <w:rStyle w:val="Hyperlink"/>
                          </w:rPr>
                          <w:t xml:space="preserve">Quick-Guide: </w:t>
                        </w:r>
                        <w:r w:rsidR="00BA682B">
                          <w:rPr>
                            <w:rStyle w:val="Hyperlink"/>
                          </w:rPr>
                          <w:t>Exclusions</w:t>
                        </w:r>
                      </w:hyperlink>
                      <w:r w:rsidR="00BA682B">
                        <w:rPr>
                          <w:rStyle w:val="Hyperlink"/>
                        </w:rPr>
                        <w:t xml:space="preserve"> and Child Criminal Exploitation (REPLACE WITH CORRECT LINK ONCE AVAILABLE!!)</w:t>
                      </w:r>
                    </w:p>
                    <w:p w14:paraId="20A3DA32" w14:textId="77777777" w:rsidR="0033003D" w:rsidRDefault="0033003D" w:rsidP="0033003D">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6" w:history="1">
                        <w:r w:rsidRPr="00876CA5">
                          <w:rPr>
                            <w:rStyle w:val="Hyperlink"/>
                          </w:rPr>
                          <w:t>Template Document: Submissions to the Governors</w:t>
                        </w:r>
                      </w:hyperlink>
                      <w:r>
                        <w:rPr>
                          <w:i/>
                          <w:iCs/>
                        </w:rPr>
                        <w:t>.</w:t>
                      </w:r>
                      <w:r>
                        <w:t xml:space="preserve"> </w:t>
                      </w:r>
                    </w:p>
                    <w:p w14:paraId="48F6710D" w14:textId="77777777" w:rsidR="0033003D" w:rsidRPr="003553BB" w:rsidRDefault="0033003D" w:rsidP="0033003D">
                      <w:r>
                        <w:t xml:space="preserve">This text is a guide. You might need to make amendments to fit your circumstances. </w:t>
                      </w:r>
                      <w:bookmarkEnd w:id="2"/>
                      <w:bookmarkEnd w:id="3"/>
                    </w:p>
                    <w:p w14:paraId="209079C6" w14:textId="6ABD3205" w:rsidR="00DE2F89" w:rsidRPr="003553BB" w:rsidRDefault="00DE2F89" w:rsidP="0033003D"/>
                  </w:txbxContent>
                </v:textbox>
                <w10:wrap type="square"/>
              </v:shape>
            </w:pict>
          </mc:Fallback>
        </mc:AlternateContent>
      </w:r>
    </w:p>
    <w:p w14:paraId="2B0BD425" w14:textId="77777777" w:rsidR="00DE2F89" w:rsidRDefault="00DE2F89" w:rsidP="00BC6295">
      <w:pPr>
        <w:spacing w:after="0" w:line="240" w:lineRule="auto"/>
        <w:jc w:val="both"/>
        <w:rPr>
          <w:rFonts w:eastAsia="Times New Roman" w:cstheme="minorHAnsi"/>
          <w:i/>
          <w:iCs/>
          <w:sz w:val="23"/>
          <w:szCs w:val="23"/>
          <w:lang w:eastAsia="en-GB"/>
        </w:rPr>
      </w:pPr>
    </w:p>
    <w:p w14:paraId="34D2E125" w14:textId="64C69800" w:rsidR="005413A0" w:rsidRPr="003D3107" w:rsidRDefault="00E5120C" w:rsidP="00E2109F">
      <w:pPr>
        <w:spacing w:after="0" w:line="240" w:lineRule="auto"/>
        <w:jc w:val="both"/>
        <w:rPr>
          <w:rFonts w:eastAsia="Times New Roman" w:cstheme="minorHAnsi"/>
          <w:lang w:eastAsia="en-GB"/>
        </w:rPr>
      </w:pPr>
      <w:r w:rsidRPr="003D3107">
        <w:rPr>
          <w:rFonts w:eastAsia="Times New Roman" w:cstheme="minorHAnsi"/>
          <w:lang w:eastAsia="en-GB"/>
        </w:rPr>
        <w:t>The School has safeguarding duties contained in the Keeping Children Safe in Education Guidance</w:t>
      </w:r>
      <w:r w:rsidR="00414132" w:rsidRPr="003D3107">
        <w:rPr>
          <w:rFonts w:eastAsia="Times New Roman" w:cstheme="minorHAnsi"/>
          <w:lang w:eastAsia="en-GB"/>
        </w:rPr>
        <w:t xml:space="preserve"> (KCSE Guidance)</w:t>
      </w:r>
      <w:r w:rsidRPr="003D3107">
        <w:rPr>
          <w:rFonts w:eastAsia="Times New Roman" w:cstheme="minorHAnsi"/>
          <w:lang w:eastAsia="en-GB"/>
        </w:rPr>
        <w:t xml:space="preserve"> published in 2021. It is Statutory </w:t>
      </w:r>
      <w:proofErr w:type="gramStart"/>
      <w:r w:rsidRPr="003D3107">
        <w:rPr>
          <w:rFonts w:eastAsia="Times New Roman" w:cstheme="minorHAnsi"/>
          <w:lang w:eastAsia="en-GB"/>
        </w:rPr>
        <w:t>Guidance</w:t>
      </w:r>
      <w:proofErr w:type="gramEnd"/>
      <w:r w:rsidRPr="003D3107">
        <w:rPr>
          <w:rFonts w:eastAsia="Times New Roman" w:cstheme="minorHAnsi"/>
          <w:lang w:eastAsia="en-GB"/>
        </w:rPr>
        <w:t xml:space="preserve"> and all schools </w:t>
      </w:r>
      <w:r w:rsidRPr="003D3107">
        <w:rPr>
          <w:rFonts w:eastAsia="Times New Roman" w:cstheme="minorHAnsi"/>
          <w:i/>
          <w:iCs/>
          <w:lang w:eastAsia="en-GB"/>
        </w:rPr>
        <w:t>must</w:t>
      </w:r>
      <w:r w:rsidRPr="003D3107">
        <w:rPr>
          <w:rFonts w:eastAsia="Times New Roman" w:cstheme="minorHAnsi"/>
          <w:lang w:eastAsia="en-GB"/>
        </w:rPr>
        <w:t xml:space="preserve"> have regard to it. </w:t>
      </w:r>
    </w:p>
    <w:p w14:paraId="322F4FF4" w14:textId="77777777" w:rsidR="005413A0" w:rsidRPr="003D3107" w:rsidRDefault="005413A0" w:rsidP="00E2109F">
      <w:pPr>
        <w:spacing w:after="0" w:line="240" w:lineRule="auto"/>
        <w:jc w:val="both"/>
        <w:rPr>
          <w:rFonts w:eastAsia="Times New Roman" w:cstheme="minorHAnsi"/>
          <w:lang w:eastAsia="en-GB"/>
        </w:rPr>
      </w:pPr>
    </w:p>
    <w:p w14:paraId="157ADE0D" w14:textId="3549C236" w:rsidR="005413A0" w:rsidRPr="003D3107" w:rsidRDefault="001B23E7" w:rsidP="00E2109F">
      <w:pPr>
        <w:spacing w:after="0" w:line="240" w:lineRule="auto"/>
        <w:jc w:val="both"/>
        <w:rPr>
          <w:rFonts w:eastAsia="Times New Roman" w:cstheme="minorHAnsi"/>
          <w:lang w:eastAsia="en-GB"/>
        </w:rPr>
      </w:pPr>
      <w:r w:rsidRPr="003D3107">
        <w:rPr>
          <w:rFonts w:eastAsia="Times New Roman" w:cstheme="minorHAnsi"/>
          <w:lang w:eastAsia="en-GB"/>
        </w:rPr>
        <w:t xml:space="preserve">All staff in every school should be familiar with Part 1 of the KCSE Guidance. It </w:t>
      </w:r>
      <w:r w:rsidR="00414132" w:rsidRPr="003D3107">
        <w:rPr>
          <w:rFonts w:eastAsia="Times New Roman" w:cstheme="minorHAnsi"/>
          <w:lang w:eastAsia="en-GB"/>
        </w:rPr>
        <w:t>includes four examples of actions that form the duty to safeguard. They are:</w:t>
      </w:r>
    </w:p>
    <w:p w14:paraId="69AC6636" w14:textId="77777777" w:rsidR="00414132" w:rsidRPr="003D3107" w:rsidRDefault="00414132" w:rsidP="00E2109F">
      <w:pPr>
        <w:spacing w:after="0" w:line="240" w:lineRule="auto"/>
        <w:jc w:val="both"/>
        <w:rPr>
          <w:rFonts w:eastAsia="Times New Roman" w:cstheme="minorHAnsi"/>
          <w:lang w:eastAsia="en-GB"/>
        </w:rPr>
      </w:pPr>
    </w:p>
    <w:p w14:paraId="51228ED5" w14:textId="77777777" w:rsidR="00414132" w:rsidRPr="003D3107" w:rsidRDefault="00414132" w:rsidP="00E2109F">
      <w:pPr>
        <w:pStyle w:val="ListParagraph"/>
        <w:numPr>
          <w:ilvl w:val="0"/>
          <w:numId w:val="7"/>
        </w:numPr>
        <w:jc w:val="both"/>
        <w:rPr>
          <w:i/>
          <w:iCs/>
        </w:rPr>
      </w:pPr>
      <w:r w:rsidRPr="003D3107">
        <w:rPr>
          <w:i/>
          <w:iCs/>
        </w:rPr>
        <w:t xml:space="preserve">protecting children from </w:t>
      </w:r>
      <w:proofErr w:type="gramStart"/>
      <w:r w:rsidRPr="003D3107">
        <w:rPr>
          <w:i/>
          <w:iCs/>
        </w:rPr>
        <w:t>maltreatment;</w:t>
      </w:r>
      <w:proofErr w:type="gramEnd"/>
      <w:r w:rsidRPr="003D3107">
        <w:rPr>
          <w:i/>
          <w:iCs/>
        </w:rPr>
        <w:t xml:space="preserve"> </w:t>
      </w:r>
    </w:p>
    <w:p w14:paraId="35CE5620" w14:textId="77777777" w:rsidR="00414132" w:rsidRPr="003D3107" w:rsidRDefault="00414132" w:rsidP="00E2109F">
      <w:pPr>
        <w:pStyle w:val="ListParagraph"/>
        <w:numPr>
          <w:ilvl w:val="0"/>
          <w:numId w:val="7"/>
        </w:numPr>
        <w:jc w:val="both"/>
        <w:rPr>
          <w:i/>
          <w:iCs/>
        </w:rPr>
      </w:pPr>
      <w:r w:rsidRPr="003D3107">
        <w:rPr>
          <w:i/>
          <w:iCs/>
        </w:rPr>
        <w:t xml:space="preserve">preventing impairment of children’s mental and physical health or </w:t>
      </w:r>
      <w:proofErr w:type="gramStart"/>
      <w:r w:rsidRPr="003D3107">
        <w:rPr>
          <w:i/>
          <w:iCs/>
        </w:rPr>
        <w:t>development;</w:t>
      </w:r>
      <w:proofErr w:type="gramEnd"/>
      <w:r w:rsidRPr="003D3107">
        <w:rPr>
          <w:i/>
          <w:iCs/>
        </w:rPr>
        <w:t xml:space="preserve"> </w:t>
      </w:r>
    </w:p>
    <w:p w14:paraId="47CACDCF" w14:textId="77777777" w:rsidR="00414132" w:rsidRPr="003D3107" w:rsidRDefault="00414132" w:rsidP="00E2109F">
      <w:pPr>
        <w:pStyle w:val="ListParagraph"/>
        <w:numPr>
          <w:ilvl w:val="0"/>
          <w:numId w:val="7"/>
        </w:numPr>
        <w:jc w:val="both"/>
        <w:rPr>
          <w:i/>
          <w:iCs/>
        </w:rPr>
      </w:pPr>
      <w:r w:rsidRPr="003D3107">
        <w:rPr>
          <w:i/>
          <w:iCs/>
        </w:rPr>
        <w:t xml:space="preserve">ensuring that children grow up in circumstances consistent with the provision of safe and effective care; and </w:t>
      </w:r>
    </w:p>
    <w:p w14:paraId="4A466347" w14:textId="77777777" w:rsidR="00414132" w:rsidRPr="003D3107" w:rsidRDefault="00414132" w:rsidP="00E2109F">
      <w:pPr>
        <w:pStyle w:val="ListParagraph"/>
        <w:numPr>
          <w:ilvl w:val="0"/>
          <w:numId w:val="7"/>
        </w:numPr>
        <w:jc w:val="both"/>
        <w:rPr>
          <w:i/>
          <w:iCs/>
        </w:rPr>
      </w:pPr>
      <w:r w:rsidRPr="003D3107">
        <w:rPr>
          <w:i/>
          <w:iCs/>
        </w:rPr>
        <w:t xml:space="preserve">taking action to enable all children to have the best </w:t>
      </w:r>
      <w:proofErr w:type="gramStart"/>
      <w:r w:rsidRPr="003D3107">
        <w:rPr>
          <w:i/>
          <w:iCs/>
        </w:rPr>
        <w:t>outcomes</w:t>
      </w:r>
      <w:proofErr w:type="gramEnd"/>
    </w:p>
    <w:p w14:paraId="6BD1226D" w14:textId="5721D9AA" w:rsidR="00414132" w:rsidRPr="003D3107" w:rsidRDefault="00414132" w:rsidP="00E2109F">
      <w:pPr>
        <w:spacing w:after="0" w:line="240" w:lineRule="auto"/>
        <w:jc w:val="both"/>
        <w:rPr>
          <w:rFonts w:eastAsia="Times New Roman" w:cstheme="minorHAnsi"/>
          <w:lang w:eastAsia="en-GB"/>
        </w:rPr>
      </w:pPr>
      <w:r w:rsidRPr="003D3107">
        <w:rPr>
          <w:rFonts w:eastAsia="Times New Roman" w:cstheme="minorHAnsi"/>
          <w:lang w:eastAsia="en-GB"/>
        </w:rPr>
        <w:t>The KCSE Guidance defines both Child Criminal Exploitation and Child Sexual Exploitation together as:</w:t>
      </w:r>
    </w:p>
    <w:p w14:paraId="48A83410" w14:textId="77777777" w:rsidR="00414132" w:rsidRPr="003D3107" w:rsidRDefault="00414132" w:rsidP="00E2109F">
      <w:pPr>
        <w:spacing w:after="0" w:line="240" w:lineRule="auto"/>
        <w:jc w:val="both"/>
        <w:rPr>
          <w:rFonts w:eastAsia="Times New Roman" w:cstheme="minorHAnsi"/>
          <w:lang w:eastAsia="en-GB"/>
        </w:rPr>
      </w:pPr>
    </w:p>
    <w:p w14:paraId="2D28A063" w14:textId="77E21377" w:rsidR="00414132" w:rsidRDefault="00414132" w:rsidP="00E2109F">
      <w:pPr>
        <w:ind w:left="720"/>
        <w:jc w:val="both"/>
        <w:rPr>
          <w:i/>
          <w:iCs/>
        </w:rPr>
      </w:pPr>
      <w:r w:rsidRPr="003D3107">
        <w:rPr>
          <w:i/>
          <w:iCs/>
        </w:rPr>
        <w:t>Both CSE and CCE are forms of abuse and both</w:t>
      </w:r>
      <w:r w:rsidRPr="00414132">
        <w:rPr>
          <w:i/>
          <w:iCs/>
        </w:rPr>
        <w:t xml:space="preserve">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w:t>
      </w:r>
      <w:proofErr w:type="gramStart"/>
      <w:r w:rsidRPr="00414132">
        <w:rPr>
          <w:i/>
          <w:iCs/>
        </w:rPr>
        <w:t>time, and</w:t>
      </w:r>
      <w:proofErr w:type="gramEnd"/>
      <w:r w:rsidRPr="00414132">
        <w:rPr>
          <w:i/>
          <w:iCs/>
        </w:rPr>
        <w:t xml:space="preserve"> range from opportunistic to complex organised abuse. It can involve force and/or enticement-based methods of compliance and may, or may not, be accompanied by violence or threats of violence. Victims can be exploited even when activity appears </w:t>
      </w:r>
      <w:proofErr w:type="gramStart"/>
      <w:r w:rsidRPr="00414132">
        <w:rPr>
          <w:i/>
          <w:iCs/>
        </w:rPr>
        <w:t>consensual</w:t>
      </w:r>
      <w:proofErr w:type="gramEnd"/>
      <w:r w:rsidRPr="00414132">
        <w:rPr>
          <w:i/>
          <w:iCs/>
        </w:rPr>
        <w:t xml:space="preserve"> and it should be noted exploitation as well as being physical can be facilitated and/or take place online.</w:t>
      </w:r>
    </w:p>
    <w:p w14:paraId="3711AB46" w14:textId="0A8011B9" w:rsidR="00414132" w:rsidRDefault="00414132" w:rsidP="00E2109F">
      <w:pPr>
        <w:jc w:val="both"/>
      </w:pPr>
      <w:r>
        <w:t>Annex 1 of the KCSE Guidance gives examples of warning signs that staff should watch for as indicators that a young person is suffering criminal exploitation. These are:</w:t>
      </w:r>
    </w:p>
    <w:p w14:paraId="3D268FD8" w14:textId="77777777" w:rsidR="00414132" w:rsidRDefault="00414132" w:rsidP="00E2109F">
      <w:pPr>
        <w:pStyle w:val="ListParagraph"/>
        <w:numPr>
          <w:ilvl w:val="0"/>
          <w:numId w:val="7"/>
        </w:numPr>
        <w:jc w:val="both"/>
      </w:pPr>
      <w:r w:rsidRPr="002036B2">
        <w:lastRenderedPageBreak/>
        <w:t xml:space="preserve">children who appear with unexplained gifts or new </w:t>
      </w:r>
      <w:proofErr w:type="gramStart"/>
      <w:r w:rsidRPr="002036B2">
        <w:t>possessions;</w:t>
      </w:r>
      <w:proofErr w:type="gramEnd"/>
      <w:r w:rsidRPr="002036B2">
        <w:t xml:space="preserve"> </w:t>
      </w:r>
    </w:p>
    <w:p w14:paraId="0B691582" w14:textId="77777777" w:rsidR="00414132" w:rsidRDefault="00414132" w:rsidP="00E2109F">
      <w:pPr>
        <w:pStyle w:val="ListParagraph"/>
        <w:numPr>
          <w:ilvl w:val="0"/>
          <w:numId w:val="7"/>
        </w:numPr>
        <w:jc w:val="both"/>
      </w:pPr>
      <w:r w:rsidRPr="002036B2">
        <w:t xml:space="preserve">children who associate with other young people involved in </w:t>
      </w:r>
      <w:proofErr w:type="gramStart"/>
      <w:r w:rsidRPr="002036B2">
        <w:t>exploitation;</w:t>
      </w:r>
      <w:proofErr w:type="gramEnd"/>
    </w:p>
    <w:p w14:paraId="596ACD01" w14:textId="77777777" w:rsidR="00414132" w:rsidRDefault="00414132" w:rsidP="00E2109F">
      <w:pPr>
        <w:pStyle w:val="ListParagraph"/>
        <w:numPr>
          <w:ilvl w:val="0"/>
          <w:numId w:val="7"/>
        </w:numPr>
        <w:jc w:val="both"/>
      </w:pPr>
      <w:r w:rsidRPr="002036B2">
        <w:t xml:space="preserve">children who suffer from changes in emotional </w:t>
      </w:r>
      <w:proofErr w:type="gramStart"/>
      <w:r w:rsidRPr="002036B2">
        <w:t>well-being;</w:t>
      </w:r>
      <w:proofErr w:type="gramEnd"/>
      <w:r w:rsidRPr="002036B2">
        <w:t xml:space="preserve"> </w:t>
      </w:r>
    </w:p>
    <w:p w14:paraId="714782B7" w14:textId="77777777" w:rsidR="00414132" w:rsidRDefault="00414132" w:rsidP="00E2109F">
      <w:pPr>
        <w:pStyle w:val="ListParagraph"/>
        <w:numPr>
          <w:ilvl w:val="0"/>
          <w:numId w:val="7"/>
        </w:numPr>
        <w:jc w:val="both"/>
      </w:pPr>
      <w:r w:rsidRPr="002036B2">
        <w:t xml:space="preserve">children who misuse drugs and </w:t>
      </w:r>
      <w:proofErr w:type="gramStart"/>
      <w:r w:rsidRPr="002036B2">
        <w:t>alcohol;</w:t>
      </w:r>
      <w:proofErr w:type="gramEnd"/>
      <w:r w:rsidRPr="002036B2">
        <w:t xml:space="preserve"> </w:t>
      </w:r>
    </w:p>
    <w:p w14:paraId="67BB5228" w14:textId="77777777" w:rsidR="00414132" w:rsidRDefault="00414132" w:rsidP="00E2109F">
      <w:pPr>
        <w:pStyle w:val="ListParagraph"/>
        <w:numPr>
          <w:ilvl w:val="0"/>
          <w:numId w:val="7"/>
        </w:numPr>
        <w:jc w:val="both"/>
      </w:pPr>
      <w:r w:rsidRPr="002036B2">
        <w:t xml:space="preserve">children who go missing for periods of time or regularly come home late; and </w:t>
      </w:r>
    </w:p>
    <w:p w14:paraId="6E34A8AA" w14:textId="184BA898" w:rsidR="00414132" w:rsidRDefault="00414132" w:rsidP="00E2109F">
      <w:pPr>
        <w:pStyle w:val="ListParagraph"/>
        <w:numPr>
          <w:ilvl w:val="0"/>
          <w:numId w:val="7"/>
        </w:numPr>
        <w:jc w:val="both"/>
      </w:pPr>
      <w:r w:rsidRPr="002036B2">
        <w:t>children who regularly miss school or education or do not take part in education.</w:t>
      </w:r>
    </w:p>
    <w:p w14:paraId="298F7D74" w14:textId="720B836A" w:rsidR="00414132" w:rsidRDefault="00414132" w:rsidP="00E2109F">
      <w:pPr>
        <w:jc w:val="both"/>
      </w:pPr>
      <w:r>
        <w:t xml:space="preserve">This list should not </w:t>
      </w:r>
      <w:proofErr w:type="gramStart"/>
      <w:r>
        <w:t>be considered to be</w:t>
      </w:r>
      <w:proofErr w:type="gramEnd"/>
      <w:r>
        <w:t xml:space="preserve"> exhaustive. However, these are useful and clear indicators that a young person is suffering exploitation.</w:t>
      </w:r>
    </w:p>
    <w:p w14:paraId="3EBD5BBD" w14:textId="342B09FB" w:rsidR="00414132" w:rsidRDefault="00414132" w:rsidP="00E2109F">
      <w:pPr>
        <w:jc w:val="both"/>
        <w:rPr>
          <w:rStyle w:val="eop"/>
          <w:rFonts w:cstheme="minorHAnsi"/>
        </w:rPr>
      </w:pPr>
      <w:r w:rsidRPr="007331DC">
        <w:t xml:space="preserve">If they are suffering exploitation, preventing that situation from continuing or escalating must be the </w:t>
      </w:r>
      <w:proofErr w:type="gramStart"/>
      <w:r w:rsidRPr="007331DC">
        <w:t>first priority</w:t>
      </w:r>
      <w:proofErr w:type="gramEnd"/>
      <w:r w:rsidR="00482CE0" w:rsidRPr="007331DC">
        <w:t>. In this situation the school is obliged, by virtue of its safeguarding and legal duties, to take affirmative action and inform the relevant authorities to ensure that the potential exploitation is investigated and that steps are taken to protect</w:t>
      </w:r>
      <w:r w:rsidR="004376B4">
        <w:t xml:space="preserve"> </w:t>
      </w:r>
      <w:sdt>
        <w:sdtPr>
          <w:rPr>
            <w:rStyle w:val="eop"/>
            <w:rFonts w:cstheme="minorHAnsi"/>
          </w:rPr>
          <w:tag w:val=""/>
          <w:id w:val="985591176"/>
          <w:placeholder>
            <w:docPart w:val="8E9742F0FD654964B5BB33948DFA403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376B4" w:rsidRPr="007331DC">
            <w:rPr>
              <w:rStyle w:val="PlaceholderText"/>
            </w:rPr>
            <w:t>young person</w:t>
          </w:r>
        </w:sdtContent>
      </w:sdt>
      <w:r w:rsidR="00482CE0" w:rsidRPr="007331DC">
        <w:t>.</w:t>
      </w:r>
      <w:r w:rsidR="007331DC" w:rsidRPr="007331DC">
        <w:rPr>
          <w:rStyle w:val="FootnoteReference"/>
        </w:rPr>
        <w:footnoteReference w:id="1"/>
      </w:r>
      <w:r w:rsidR="00482CE0" w:rsidRPr="007331DC">
        <w:t xml:space="preserve"> Consideration of child criminal exploitation risks is relevant to </w:t>
      </w:r>
      <w:r w:rsidRPr="007331DC">
        <w:t xml:space="preserve">the decision to exclude </w:t>
      </w:r>
      <w:sdt>
        <w:sdtPr>
          <w:rPr>
            <w:rStyle w:val="eop"/>
            <w:rFonts w:cstheme="minorHAnsi"/>
          </w:rPr>
          <w:tag w:val=""/>
          <w:id w:val="-876778836"/>
          <w:placeholder>
            <w:docPart w:val="060844A893DB4E97A812EA6A31CEEF9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7331DC">
            <w:rPr>
              <w:rStyle w:val="PlaceholderText"/>
            </w:rPr>
            <w:t>young person</w:t>
          </w:r>
        </w:sdtContent>
      </w:sdt>
      <w:r w:rsidRPr="007331DC">
        <w:rPr>
          <w:rStyle w:val="eop"/>
          <w:rFonts w:cstheme="minorHAnsi"/>
        </w:rPr>
        <w:t>. This is because</w:t>
      </w:r>
      <w:r>
        <w:rPr>
          <w:rStyle w:val="eop"/>
          <w:rFonts w:cstheme="minorHAnsi"/>
        </w:rPr>
        <w:t xml:space="preserve"> if </w:t>
      </w:r>
      <w:sdt>
        <w:sdtPr>
          <w:rPr>
            <w:rStyle w:val="eop"/>
            <w:rFonts w:cstheme="minorHAnsi"/>
          </w:rPr>
          <w:tag w:val=""/>
          <w:id w:val="-526797499"/>
          <w:placeholder>
            <w:docPart w:val="F5C1C62B044D48F0B3AB6155979FC5C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’s behaviour for which they are being exploited is </w:t>
      </w:r>
      <w:proofErr w:type="gramStart"/>
      <w:r>
        <w:rPr>
          <w:rStyle w:val="eop"/>
          <w:rFonts w:cstheme="minorHAnsi"/>
        </w:rPr>
        <w:t>as a result of</w:t>
      </w:r>
      <w:proofErr w:type="gramEnd"/>
      <w:r>
        <w:rPr>
          <w:rStyle w:val="eop"/>
          <w:rFonts w:cstheme="minorHAnsi"/>
        </w:rPr>
        <w:t xml:space="preserve"> criminal exploitation, then the objective of preventing further misbehaviour can be achieved by breaking the link between </w:t>
      </w:r>
      <w:sdt>
        <w:sdtPr>
          <w:rPr>
            <w:rStyle w:val="eop"/>
            <w:rFonts w:cstheme="minorHAnsi"/>
          </w:rPr>
          <w:tag w:val=""/>
          <w:id w:val="2010091310"/>
          <w:placeholder>
            <w:docPart w:val="8A2C7FA419D64155847C5677346E38B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 and their exploiters without the need</w:t>
      </w:r>
      <w:r w:rsidR="00E2109F">
        <w:rPr>
          <w:rStyle w:val="eop"/>
          <w:rFonts w:cstheme="minorHAnsi"/>
        </w:rPr>
        <w:t xml:space="preserve"> or any reason</w:t>
      </w:r>
      <w:r>
        <w:rPr>
          <w:rStyle w:val="eop"/>
          <w:rFonts w:cstheme="minorHAnsi"/>
        </w:rPr>
        <w:t xml:space="preserve"> for an exclusion.</w:t>
      </w:r>
    </w:p>
    <w:p w14:paraId="0A785D62" w14:textId="7EC48ABC" w:rsidR="00414132" w:rsidRDefault="00414132" w:rsidP="00E2109F">
      <w:pPr>
        <w:jc w:val="both"/>
        <w:rPr>
          <w:rStyle w:val="eop"/>
          <w:rFonts w:cstheme="minorHAnsi"/>
        </w:rPr>
      </w:pPr>
      <w:r>
        <w:rPr>
          <w:rStyle w:val="eop"/>
          <w:rFonts w:cstheme="minorHAnsi"/>
        </w:rPr>
        <w:t xml:space="preserve">Therefore, if the school fails to explore whether </w:t>
      </w:r>
      <w:sdt>
        <w:sdtPr>
          <w:rPr>
            <w:rStyle w:val="eop"/>
            <w:rFonts w:cstheme="minorHAnsi"/>
          </w:rPr>
          <w:tag w:val=""/>
          <w:id w:val="-1381937065"/>
          <w:placeholder>
            <w:docPart w:val="7D34CD92F437442FA3ADE306A3132FD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’s behaviour results from </w:t>
      </w:r>
      <w:proofErr w:type="gramStart"/>
      <w:r>
        <w:rPr>
          <w:rStyle w:val="eop"/>
          <w:rFonts w:cstheme="minorHAnsi"/>
        </w:rPr>
        <w:t>exploitation, and</w:t>
      </w:r>
      <w:proofErr w:type="gramEnd"/>
      <w:r>
        <w:rPr>
          <w:rStyle w:val="eop"/>
          <w:rFonts w:cstheme="minorHAnsi"/>
        </w:rPr>
        <w:t xml:space="preserve"> fails to engage in productive efforts to end that ongoing exploitation, then the exclusion cannot be said to be a last resort, and the school will have failed in its duty contained at paragraph 18</w:t>
      </w:r>
      <w:r w:rsidR="00E2109F">
        <w:rPr>
          <w:rStyle w:val="eop"/>
          <w:rFonts w:cstheme="minorHAnsi"/>
        </w:rPr>
        <w:t xml:space="preserve"> of the Statutory Exclusions Guidance</w:t>
      </w:r>
      <w:r>
        <w:rPr>
          <w:rStyle w:val="eop"/>
          <w:rFonts w:cstheme="minorHAnsi"/>
        </w:rPr>
        <w:t xml:space="preserve"> to account for factors that may be influencing a young person’s behaviour prior to excluding them.</w:t>
      </w:r>
    </w:p>
    <w:p w14:paraId="2D924849" w14:textId="2D556156" w:rsidR="00414132" w:rsidRDefault="00414132" w:rsidP="00E2109F">
      <w:pPr>
        <w:jc w:val="both"/>
        <w:rPr>
          <w:rStyle w:val="eop"/>
          <w:rFonts w:cstheme="minorHAnsi"/>
        </w:rPr>
      </w:pPr>
      <w:r>
        <w:rPr>
          <w:rStyle w:val="eop"/>
          <w:rFonts w:cstheme="minorHAnsi"/>
        </w:rPr>
        <w:t xml:space="preserve">In addition, it is widely recognised that </w:t>
      </w:r>
      <w:r w:rsidR="00F72C12">
        <w:rPr>
          <w:rStyle w:val="eop"/>
          <w:rFonts w:cstheme="minorHAnsi"/>
        </w:rPr>
        <w:t>being outside of mainstream education is a risk factor that makes a young person more vulnerable to exploitation. This has been acknowledged by authoritative and policing bodies including the National Crime Agency</w:t>
      </w:r>
      <w:r w:rsidR="000135CC">
        <w:rPr>
          <w:rStyle w:val="FootnoteReference"/>
          <w:rFonts w:cstheme="minorHAnsi"/>
        </w:rPr>
        <w:footnoteReference w:id="2"/>
      </w:r>
      <w:r w:rsidR="00F72C12">
        <w:rPr>
          <w:rStyle w:val="eop"/>
          <w:rFonts w:cstheme="minorHAnsi"/>
        </w:rPr>
        <w:t xml:space="preserve"> and Ofsted.</w:t>
      </w:r>
      <w:r w:rsidR="000135CC">
        <w:rPr>
          <w:rStyle w:val="FootnoteReference"/>
          <w:rFonts w:cstheme="minorHAnsi"/>
        </w:rPr>
        <w:footnoteReference w:id="3"/>
      </w:r>
      <w:r w:rsidR="00F72C12">
        <w:rPr>
          <w:rStyle w:val="eop"/>
          <w:rFonts w:cstheme="minorHAnsi"/>
        </w:rPr>
        <w:t xml:space="preserve"> Further, there have been multiple reports of exploiters coercing young people to engage in risky behaviour </w:t>
      </w:r>
      <w:proofErr w:type="gramStart"/>
      <w:r w:rsidR="00F72C12">
        <w:rPr>
          <w:rStyle w:val="eop"/>
          <w:rFonts w:cstheme="minorHAnsi"/>
        </w:rPr>
        <w:t>in order to</w:t>
      </w:r>
      <w:proofErr w:type="gramEnd"/>
      <w:r w:rsidR="00F72C12">
        <w:rPr>
          <w:rStyle w:val="eop"/>
          <w:rFonts w:cstheme="minorHAnsi"/>
        </w:rPr>
        <w:t xml:space="preserve"> engineer their exclusion, precisely because it makes them easier to control. This has been acknowledged by Barnardo</w:t>
      </w:r>
      <w:r w:rsidR="007331DC">
        <w:rPr>
          <w:rStyle w:val="eop"/>
          <w:rFonts w:cstheme="minorHAnsi"/>
        </w:rPr>
        <w:t>’</w:t>
      </w:r>
      <w:r w:rsidR="00F72C12">
        <w:rPr>
          <w:rStyle w:val="eop"/>
          <w:rFonts w:cstheme="minorHAnsi"/>
        </w:rPr>
        <w:t xml:space="preserve">s in a report published by the </w:t>
      </w:r>
      <w:r w:rsidR="00E2109F">
        <w:rPr>
          <w:rStyle w:val="eop"/>
          <w:rFonts w:cstheme="minorHAnsi"/>
        </w:rPr>
        <w:t>All-Party</w:t>
      </w:r>
      <w:r w:rsidR="00F72C12">
        <w:rPr>
          <w:rStyle w:val="eop"/>
          <w:rFonts w:cstheme="minorHAnsi"/>
        </w:rPr>
        <w:t xml:space="preserve"> Parliamentary Group on Knife Crime. </w:t>
      </w:r>
    </w:p>
    <w:p w14:paraId="4D8877FF" w14:textId="5D801572" w:rsidR="00F72C12" w:rsidRDefault="00F94952" w:rsidP="00E2109F">
      <w:pPr>
        <w:jc w:val="both"/>
        <w:rPr>
          <w:rStyle w:val="eop"/>
          <w:rFonts w:cstheme="minorHAnsi"/>
        </w:rPr>
      </w:pPr>
      <w:sdt>
        <w:sdtPr>
          <w:rPr>
            <w:rStyle w:val="eop"/>
            <w:rFonts w:cstheme="minorHAnsi"/>
          </w:rPr>
          <w:tag w:val=""/>
          <w:id w:val="249624961"/>
          <w:placeholder>
            <w:docPart w:val="8BA305F9799C4F9F983A8B73018733D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72C12" w:rsidRPr="00AC295F">
            <w:rPr>
              <w:rStyle w:val="PlaceholderText"/>
            </w:rPr>
            <w:t>young person</w:t>
          </w:r>
        </w:sdtContent>
      </w:sdt>
      <w:r w:rsidR="00F72C12">
        <w:rPr>
          <w:rStyle w:val="eop"/>
          <w:rFonts w:cstheme="minorHAnsi"/>
        </w:rPr>
        <w:t xml:space="preserve"> displays the following indicators that they are being criminally exploited</w:t>
      </w:r>
      <w:r w:rsidR="00D56F14">
        <w:rPr>
          <w:rStyle w:val="eop"/>
          <w:rFonts w:cstheme="minorHAnsi"/>
        </w:rPr>
        <w:t xml:space="preserve">: </w:t>
      </w:r>
    </w:p>
    <w:sdt>
      <w:sdtPr>
        <w:id w:val="-1749956138"/>
        <w15:repeatingSection/>
      </w:sdtPr>
      <w:sdtEndPr/>
      <w:sdtContent>
        <w:sdt>
          <w:sdtPr>
            <w:id w:val="-1242786312"/>
            <w:placeholder>
              <w:docPart w:val="7E4EC3F538CD482A834ED317975980BB"/>
            </w:placeholder>
            <w:showingPlcHdr/>
            <w15:repeatingSectionItem/>
          </w:sdtPr>
          <w:sdtEndPr/>
          <w:sdtContent>
            <w:p w14:paraId="6509D82F" w14:textId="22A6F91D" w:rsidR="00D56F14" w:rsidRDefault="00D56F14" w:rsidP="00E2109F">
              <w:pPr>
                <w:pStyle w:val="ListParagraph"/>
                <w:numPr>
                  <w:ilvl w:val="0"/>
                  <w:numId w:val="7"/>
                </w:numPr>
                <w:jc w:val="both"/>
              </w:pPr>
              <w:r w:rsidRPr="00C1797D">
                <w:rPr>
                  <w:rStyle w:val="PlaceholderText"/>
                </w:rPr>
                <w:t>En</w:t>
              </w:r>
              <w:r>
                <w:rPr>
                  <w:rStyle w:val="PlaceholderText"/>
                </w:rPr>
                <w:t xml:space="preserve">ter a sign that the young person is being exploited. Refer to one of the indicators from the KCSE Guidance set out above if relevant. You can click the + symbol to add a </w:t>
              </w:r>
              <w:r w:rsidR="00E2109F">
                <w:rPr>
                  <w:rStyle w:val="PlaceholderText"/>
                </w:rPr>
                <w:t>more</w:t>
              </w:r>
              <w:r>
                <w:rPr>
                  <w:rStyle w:val="PlaceholderText"/>
                </w:rPr>
                <w:t xml:space="preserve"> indicators. Where relevant, refer to evidence you have submitted to the panel.</w:t>
              </w:r>
            </w:p>
          </w:sdtContent>
        </w:sdt>
      </w:sdtContent>
    </w:sdt>
    <w:p w14:paraId="4C38494F" w14:textId="79C7CB1E" w:rsidR="00414132" w:rsidRPr="00414132" w:rsidRDefault="00D56F14" w:rsidP="00E2109F">
      <w:pPr>
        <w:jc w:val="both"/>
      </w:pPr>
      <w:r>
        <w:t xml:space="preserve">Despite these factors, we cannot see that the school has taken productive action to account for this in their decision to exclude, or to take safeguarding steps to prevent further exploitation prior to resorting to exclusion. The Panel should therefore reinstate </w:t>
      </w:r>
      <w:sdt>
        <w:sdtPr>
          <w:rPr>
            <w:rStyle w:val="eop"/>
            <w:rFonts w:cstheme="minorHAnsi"/>
          </w:rPr>
          <w:tag w:val=""/>
          <w:id w:val="1233502534"/>
          <w:placeholder>
            <w:docPart w:val="985FA4EF851A46239EC0F4A945940C5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 with immediate effect.</w:t>
      </w:r>
    </w:p>
    <w:p w14:paraId="3D689915" w14:textId="00C832A4" w:rsidR="006A526E" w:rsidRDefault="006A526E" w:rsidP="006935DE">
      <w:pPr>
        <w:spacing w:after="0" w:line="240" w:lineRule="auto"/>
        <w:jc w:val="both"/>
        <w:rPr>
          <w:rFonts w:eastAsia="Times New Roman" w:cstheme="minorHAnsi"/>
          <w:sz w:val="23"/>
          <w:szCs w:val="23"/>
          <w:lang w:eastAsia="en-GB"/>
        </w:rPr>
      </w:pPr>
    </w:p>
    <w:sectPr w:rsidR="006A526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F47F" w14:textId="77777777" w:rsidR="00106130" w:rsidRDefault="00106130" w:rsidP="00CD4E0C">
      <w:pPr>
        <w:spacing w:after="0" w:line="240" w:lineRule="auto"/>
      </w:pPr>
      <w:r>
        <w:separator/>
      </w:r>
    </w:p>
  </w:endnote>
  <w:endnote w:type="continuationSeparator" w:id="0">
    <w:p w14:paraId="23F916E8" w14:textId="77777777" w:rsidR="00106130" w:rsidRDefault="00106130" w:rsidP="00CD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E214" w14:textId="77777777" w:rsidR="00F94952" w:rsidRDefault="00F94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9023" w14:textId="77777777" w:rsidR="00F94952" w:rsidRDefault="00F94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F4E2" w14:textId="77777777" w:rsidR="00F94952" w:rsidRDefault="00F9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1C0E" w14:textId="77777777" w:rsidR="00106130" w:rsidRDefault="00106130" w:rsidP="00CD4E0C">
      <w:pPr>
        <w:spacing w:after="0" w:line="240" w:lineRule="auto"/>
      </w:pPr>
      <w:r>
        <w:separator/>
      </w:r>
    </w:p>
  </w:footnote>
  <w:footnote w:type="continuationSeparator" w:id="0">
    <w:p w14:paraId="0B3641FB" w14:textId="77777777" w:rsidR="00106130" w:rsidRDefault="00106130" w:rsidP="00CD4E0C">
      <w:pPr>
        <w:spacing w:after="0" w:line="240" w:lineRule="auto"/>
      </w:pPr>
      <w:r>
        <w:continuationSeparator/>
      </w:r>
    </w:p>
  </w:footnote>
  <w:footnote w:id="1">
    <w:p w14:paraId="5D9BDEF6" w14:textId="580029B4" w:rsidR="007331DC" w:rsidRPr="00F4339F" w:rsidRDefault="007331DC">
      <w:pPr>
        <w:pStyle w:val="FootnoteText"/>
        <w:rPr>
          <w:sz w:val="16"/>
          <w:szCs w:val="16"/>
        </w:rPr>
      </w:pPr>
      <w:r w:rsidRPr="00F4339F">
        <w:rPr>
          <w:rStyle w:val="FootnoteReference"/>
          <w:sz w:val="16"/>
          <w:szCs w:val="16"/>
        </w:rPr>
        <w:footnoteRef/>
      </w:r>
      <w:r w:rsidRPr="00F4339F">
        <w:rPr>
          <w:sz w:val="16"/>
          <w:szCs w:val="16"/>
        </w:rPr>
        <w:t xml:space="preserve"> </w:t>
      </w:r>
      <w:r w:rsidR="00584305">
        <w:rPr>
          <w:sz w:val="16"/>
          <w:szCs w:val="16"/>
        </w:rPr>
        <w:t>Guidance set out in</w:t>
      </w:r>
      <w:r w:rsidR="00A229F4">
        <w:rPr>
          <w:sz w:val="16"/>
          <w:szCs w:val="16"/>
        </w:rPr>
        <w:t xml:space="preserve"> </w:t>
      </w:r>
      <w:r w:rsidRPr="00F4339F">
        <w:rPr>
          <w:sz w:val="16"/>
          <w:szCs w:val="16"/>
        </w:rPr>
        <w:t>Department for Education (2020) Keeping Children Safe in Education (Statutory guidance for schools and colleges)</w:t>
      </w:r>
      <w:r w:rsidR="004376B4">
        <w:rPr>
          <w:sz w:val="16"/>
          <w:szCs w:val="16"/>
        </w:rPr>
        <w:t xml:space="preserve"> and </w:t>
      </w:r>
      <w:r w:rsidR="00A229F4">
        <w:rPr>
          <w:sz w:val="16"/>
          <w:szCs w:val="16"/>
        </w:rPr>
        <w:t>refer to the National Referral Mechanism</w:t>
      </w:r>
      <w:r w:rsidR="00584305">
        <w:rPr>
          <w:sz w:val="16"/>
          <w:szCs w:val="16"/>
        </w:rPr>
        <w:t xml:space="preserve"> through relevant first responder</w:t>
      </w:r>
      <w:r w:rsidR="00A229F4">
        <w:rPr>
          <w:sz w:val="16"/>
          <w:szCs w:val="16"/>
        </w:rPr>
        <w:t xml:space="preserve"> </w:t>
      </w:r>
      <w:r w:rsidR="00584305">
        <w:rPr>
          <w:sz w:val="16"/>
          <w:szCs w:val="16"/>
        </w:rPr>
        <w:t xml:space="preserve">- </w:t>
      </w:r>
      <w:r w:rsidR="004376B4" w:rsidRPr="004376B4">
        <w:rPr>
          <w:sz w:val="16"/>
          <w:szCs w:val="16"/>
        </w:rPr>
        <w:t>National referral mechanism guidance: adult (England and Wales)</w:t>
      </w:r>
      <w:r w:rsidR="004376B4">
        <w:rPr>
          <w:sz w:val="16"/>
          <w:szCs w:val="16"/>
        </w:rPr>
        <w:t xml:space="preserve"> </w:t>
      </w:r>
      <w:r w:rsidR="004376B4" w:rsidRPr="004376B4">
        <w:rPr>
          <w:sz w:val="16"/>
          <w:szCs w:val="16"/>
        </w:rPr>
        <w:t>https://www.gov.uk/government/publications/human-trafficking-victims-referral-and-assessment-forms/guidance-on-the-national-referral-mechanism-for-potential-adult-victims-of-modern-slavery-england-and-wales#the-referral-process</w:t>
      </w:r>
    </w:p>
  </w:footnote>
  <w:footnote w:id="2">
    <w:p w14:paraId="04AA452C" w14:textId="32E8662E" w:rsidR="000135CC" w:rsidRPr="00F4339F" w:rsidRDefault="000135CC">
      <w:pPr>
        <w:pStyle w:val="FootnoteText"/>
        <w:rPr>
          <w:sz w:val="16"/>
          <w:szCs w:val="16"/>
        </w:rPr>
      </w:pPr>
      <w:r w:rsidRPr="00F4339F">
        <w:rPr>
          <w:rStyle w:val="FootnoteReference"/>
          <w:sz w:val="16"/>
          <w:szCs w:val="16"/>
        </w:rPr>
        <w:footnoteRef/>
      </w:r>
      <w:r w:rsidRPr="00F4339F">
        <w:rPr>
          <w:sz w:val="16"/>
          <w:szCs w:val="16"/>
        </w:rPr>
        <w:t xml:space="preserve"> NCA Intelligence assessment (2018) County lines drug supply, </w:t>
      </w:r>
      <w:proofErr w:type="gramStart"/>
      <w:r w:rsidRPr="00F4339F">
        <w:rPr>
          <w:sz w:val="16"/>
          <w:szCs w:val="16"/>
        </w:rPr>
        <w:t>vulnerability</w:t>
      </w:r>
      <w:proofErr w:type="gramEnd"/>
      <w:r w:rsidRPr="00F4339F">
        <w:rPr>
          <w:sz w:val="16"/>
          <w:szCs w:val="16"/>
        </w:rPr>
        <w:t xml:space="preserve"> and harm. See paragraph 30 https:// nationalcrimeagency.gov.uk/who-we-are/publications/257- county-lines-drug-supply-vulnerability-and-harm-2018/</w:t>
      </w:r>
      <w:proofErr w:type="gramStart"/>
      <w:r w:rsidRPr="00F4339F">
        <w:rPr>
          <w:sz w:val="16"/>
          <w:szCs w:val="16"/>
        </w:rPr>
        <w:t>fil</w:t>
      </w:r>
      <w:proofErr w:type="gramEnd"/>
    </w:p>
  </w:footnote>
  <w:footnote w:id="3">
    <w:p w14:paraId="05CC48F3" w14:textId="12E58A70" w:rsidR="000135CC" w:rsidRPr="00F4339F" w:rsidRDefault="000135CC">
      <w:pPr>
        <w:pStyle w:val="FootnoteText"/>
        <w:rPr>
          <w:sz w:val="16"/>
          <w:szCs w:val="16"/>
        </w:rPr>
      </w:pPr>
      <w:r w:rsidRPr="00F4339F">
        <w:rPr>
          <w:rStyle w:val="FootnoteReference"/>
          <w:sz w:val="16"/>
          <w:szCs w:val="16"/>
        </w:rPr>
        <w:footnoteRef/>
      </w:r>
      <w:r w:rsidRPr="00F4339F">
        <w:rPr>
          <w:sz w:val="16"/>
          <w:szCs w:val="16"/>
        </w:rPr>
        <w:t xml:space="preserve"> Ofsted report (March 2019) Safeguarding children and young people in education from knife crime https:// assets.publishing.service.gov.uk/government/uploads/ system/uploads/</w:t>
      </w:r>
      <w:proofErr w:type="spellStart"/>
      <w:r w:rsidRPr="00F4339F">
        <w:rPr>
          <w:sz w:val="16"/>
          <w:szCs w:val="16"/>
        </w:rPr>
        <w:t>attachment_data</w:t>
      </w:r>
      <w:proofErr w:type="spellEnd"/>
      <w:r w:rsidRPr="00F4339F">
        <w:rPr>
          <w:sz w:val="16"/>
          <w:szCs w:val="16"/>
        </w:rPr>
        <w:t>/file/785055/</w:t>
      </w:r>
      <w:proofErr w:type="spellStart"/>
      <w:r w:rsidRPr="00F4339F">
        <w:rPr>
          <w:sz w:val="16"/>
          <w:szCs w:val="16"/>
        </w:rPr>
        <w:t>Knife_crime</w:t>
      </w:r>
      <w:proofErr w:type="spellEnd"/>
      <w:r w:rsidRPr="00F4339F">
        <w:rPr>
          <w:sz w:val="16"/>
          <w:szCs w:val="16"/>
        </w:rPr>
        <w:t>_ safeguarding_children_and_young_people_110319.pdf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98FA" w14:textId="77777777" w:rsidR="00F94952" w:rsidRDefault="00F94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CF1" w14:textId="2A8BC812" w:rsidR="00CD4E0C" w:rsidRDefault="00CD4E0C" w:rsidP="00CD4E0C">
    <w:pPr>
      <w:spacing w:after="0"/>
      <w:rPr>
        <w:b/>
        <w:bCs/>
        <w:i/>
        <w:iCs/>
      </w:rPr>
    </w:pPr>
    <w:bookmarkStart w:id="2" w:name="_Hlk22891978"/>
    <w:bookmarkStart w:id="3" w:name="_Hlk22902824"/>
    <w:bookmarkStart w:id="4" w:name="_Hlk22902825"/>
    <w:bookmarkStart w:id="5" w:name="_Hlk22907184"/>
    <w:bookmarkStart w:id="6" w:name="_Hlk22907185"/>
    <w:bookmarkStart w:id="7" w:name="_Hlk22907422"/>
    <w:bookmarkStart w:id="8" w:name="_Hlk22907423"/>
    <w:r>
      <w:rPr>
        <w:rFonts w:ascii="Times New Roman" w:hAnsi="Times New Roman" w:cs="Times New Roman"/>
        <w:noProof/>
        <w:sz w:val="24"/>
        <w:szCs w:val="24"/>
      </w:rPr>
      <w:drawing>
        <wp:anchor distT="0" distB="0" distL="114300" distR="114300" simplePos="0" relativeHeight="251659264" behindDoc="1" locked="0" layoutInCell="1" allowOverlap="1" wp14:anchorId="62D26D81" wp14:editId="3DBFE7FF">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A657A5">
      <w:rPr>
        <w:b/>
        <w:bCs/>
        <w:i/>
        <w:iCs/>
      </w:rPr>
      <w:t>Wording</w:t>
    </w:r>
    <w:r>
      <w:rPr>
        <w:b/>
        <w:bCs/>
        <w:i/>
        <w:iCs/>
      </w:rPr>
      <w:t>:</w:t>
    </w:r>
  </w:p>
  <w:p w14:paraId="53724BCA" w14:textId="43DE840C" w:rsidR="00CD4E0C" w:rsidRPr="00BE6B60" w:rsidRDefault="00CD4E0C" w:rsidP="00CD4E0C">
    <w:pPr>
      <w:pStyle w:val="Header"/>
      <w:rPr>
        <w:b/>
        <w:bCs/>
        <w:i/>
        <w:iCs/>
      </w:rPr>
    </w:pPr>
    <w:r>
      <w:rPr>
        <w:b/>
        <w:bCs/>
        <w:i/>
        <w:iCs/>
        <w:noProof/>
      </w:rPr>
      <w:t>Argument</w:t>
    </w:r>
    <w:r>
      <w:rPr>
        <w:b/>
        <w:bCs/>
        <w:i/>
        <w:iCs/>
      </w:rPr>
      <w:t xml:space="preserve"> to the Governing Body; </w:t>
    </w:r>
    <w:r w:rsidR="000C3BF7">
      <w:rPr>
        <w:b/>
        <w:bCs/>
        <w:i/>
        <w:iCs/>
      </w:rPr>
      <w:t>Exclusion Results from Exploitation</w:t>
    </w:r>
    <w:r>
      <w:rPr>
        <w:b/>
        <w:bCs/>
        <w:i/>
        <w:iCs/>
      </w:rPr>
      <w:tab/>
    </w:r>
    <w:bookmarkEnd w:id="2"/>
    <w:bookmarkEnd w:id="3"/>
    <w:bookmarkEnd w:id="4"/>
    <w:bookmarkEnd w:id="5"/>
    <w:bookmarkEnd w:id="6"/>
    <w:bookmarkEnd w:id="7"/>
    <w:bookmarkEnd w:id="8"/>
  </w:p>
  <w:p w14:paraId="09C12911" w14:textId="77777777" w:rsidR="00CD4E0C" w:rsidRDefault="00CD4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CC82" w14:textId="77777777" w:rsidR="00F94952" w:rsidRDefault="00F94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74D72"/>
    <w:multiLevelType w:val="hybridMultilevel"/>
    <w:tmpl w:val="5E789B4C"/>
    <w:lvl w:ilvl="0" w:tplc="DFDCB58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59"/>
    <w:rsid w:val="000135CC"/>
    <w:rsid w:val="000C3BF7"/>
    <w:rsid w:val="00106130"/>
    <w:rsid w:val="00111ADE"/>
    <w:rsid w:val="00153AC7"/>
    <w:rsid w:val="001604A2"/>
    <w:rsid w:val="00165296"/>
    <w:rsid w:val="001869F9"/>
    <w:rsid w:val="001B23E7"/>
    <w:rsid w:val="00206748"/>
    <w:rsid w:val="00221630"/>
    <w:rsid w:val="00235BA1"/>
    <w:rsid w:val="00245042"/>
    <w:rsid w:val="002F1525"/>
    <w:rsid w:val="00327B42"/>
    <w:rsid w:val="0033003D"/>
    <w:rsid w:val="00365C1C"/>
    <w:rsid w:val="003C34D2"/>
    <w:rsid w:val="003D3107"/>
    <w:rsid w:val="003D5780"/>
    <w:rsid w:val="00412D12"/>
    <w:rsid w:val="00414132"/>
    <w:rsid w:val="004229F0"/>
    <w:rsid w:val="004376B4"/>
    <w:rsid w:val="00482CE0"/>
    <w:rsid w:val="00484094"/>
    <w:rsid w:val="00485668"/>
    <w:rsid w:val="004A762C"/>
    <w:rsid w:val="00510432"/>
    <w:rsid w:val="00517A47"/>
    <w:rsid w:val="005413A0"/>
    <w:rsid w:val="00556DB2"/>
    <w:rsid w:val="00562688"/>
    <w:rsid w:val="00584305"/>
    <w:rsid w:val="005B518C"/>
    <w:rsid w:val="005E00E0"/>
    <w:rsid w:val="005E4B30"/>
    <w:rsid w:val="00604AAE"/>
    <w:rsid w:val="00642CBA"/>
    <w:rsid w:val="006561F4"/>
    <w:rsid w:val="00661753"/>
    <w:rsid w:val="00670744"/>
    <w:rsid w:val="006935DE"/>
    <w:rsid w:val="00695585"/>
    <w:rsid w:val="006A526E"/>
    <w:rsid w:val="006C19D2"/>
    <w:rsid w:val="006E6533"/>
    <w:rsid w:val="007331DC"/>
    <w:rsid w:val="0076665B"/>
    <w:rsid w:val="007676C1"/>
    <w:rsid w:val="007D57D9"/>
    <w:rsid w:val="007E04D7"/>
    <w:rsid w:val="00810ED9"/>
    <w:rsid w:val="00836E03"/>
    <w:rsid w:val="008706D7"/>
    <w:rsid w:val="008812A8"/>
    <w:rsid w:val="00933727"/>
    <w:rsid w:val="00941954"/>
    <w:rsid w:val="00947444"/>
    <w:rsid w:val="00955317"/>
    <w:rsid w:val="00985DEF"/>
    <w:rsid w:val="00997B98"/>
    <w:rsid w:val="009F2361"/>
    <w:rsid w:val="00A229F4"/>
    <w:rsid w:val="00A2671C"/>
    <w:rsid w:val="00A657A5"/>
    <w:rsid w:val="00AC1F59"/>
    <w:rsid w:val="00AC295F"/>
    <w:rsid w:val="00AF0AFC"/>
    <w:rsid w:val="00AF76CB"/>
    <w:rsid w:val="00B21F3C"/>
    <w:rsid w:val="00B247EF"/>
    <w:rsid w:val="00B912B3"/>
    <w:rsid w:val="00BA3389"/>
    <w:rsid w:val="00BA682B"/>
    <w:rsid w:val="00BC6295"/>
    <w:rsid w:val="00BF0807"/>
    <w:rsid w:val="00C512D5"/>
    <w:rsid w:val="00C760E0"/>
    <w:rsid w:val="00C8371F"/>
    <w:rsid w:val="00C9442D"/>
    <w:rsid w:val="00CB6BAF"/>
    <w:rsid w:val="00CD4E0C"/>
    <w:rsid w:val="00D30A54"/>
    <w:rsid w:val="00D44229"/>
    <w:rsid w:val="00D4682E"/>
    <w:rsid w:val="00D56B47"/>
    <w:rsid w:val="00D56F14"/>
    <w:rsid w:val="00D67F3A"/>
    <w:rsid w:val="00D71C1D"/>
    <w:rsid w:val="00DB18A6"/>
    <w:rsid w:val="00DE2F89"/>
    <w:rsid w:val="00E15A61"/>
    <w:rsid w:val="00E2109F"/>
    <w:rsid w:val="00E47583"/>
    <w:rsid w:val="00E5120C"/>
    <w:rsid w:val="00E5314F"/>
    <w:rsid w:val="00E702D2"/>
    <w:rsid w:val="00E85F65"/>
    <w:rsid w:val="00EA1199"/>
    <w:rsid w:val="00EC6F28"/>
    <w:rsid w:val="00EF0481"/>
    <w:rsid w:val="00EF3F38"/>
    <w:rsid w:val="00F05C71"/>
    <w:rsid w:val="00F4339F"/>
    <w:rsid w:val="00F72C12"/>
    <w:rsid w:val="00F94952"/>
    <w:rsid w:val="00FD6776"/>
    <w:rsid w:val="00FE26D8"/>
    <w:rsid w:val="00FE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CD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E0C"/>
  </w:style>
  <w:style w:type="paragraph" w:styleId="Footer">
    <w:name w:val="footer"/>
    <w:basedOn w:val="Normal"/>
    <w:link w:val="FooterChar"/>
    <w:uiPriority w:val="99"/>
    <w:unhideWhenUsed/>
    <w:rsid w:val="00CD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E0C"/>
  </w:style>
  <w:style w:type="character" w:styleId="PlaceholderText">
    <w:name w:val="Placeholder Text"/>
    <w:basedOn w:val="DefaultParagraphFont"/>
    <w:uiPriority w:val="99"/>
    <w:semiHidden/>
    <w:rsid w:val="005E00E0"/>
    <w:rPr>
      <w:color w:val="808080"/>
    </w:rPr>
  </w:style>
  <w:style w:type="character" w:customStyle="1" w:styleId="eop">
    <w:name w:val="eop"/>
    <w:basedOn w:val="DefaultParagraphFont"/>
    <w:rsid w:val="005E00E0"/>
  </w:style>
  <w:style w:type="character" w:styleId="Hyperlink">
    <w:name w:val="Hyperlink"/>
    <w:basedOn w:val="DefaultParagraphFont"/>
    <w:uiPriority w:val="99"/>
    <w:unhideWhenUsed/>
    <w:rsid w:val="0033003D"/>
    <w:rPr>
      <w:color w:val="0563C1" w:themeColor="hyperlink"/>
      <w:u w:val="single"/>
    </w:rPr>
  </w:style>
  <w:style w:type="character" w:styleId="CommentReference">
    <w:name w:val="annotation reference"/>
    <w:basedOn w:val="DefaultParagraphFont"/>
    <w:uiPriority w:val="99"/>
    <w:semiHidden/>
    <w:unhideWhenUsed/>
    <w:rsid w:val="00D71C1D"/>
    <w:rPr>
      <w:sz w:val="16"/>
      <w:szCs w:val="16"/>
    </w:rPr>
  </w:style>
  <w:style w:type="paragraph" w:styleId="CommentText">
    <w:name w:val="annotation text"/>
    <w:basedOn w:val="Normal"/>
    <w:link w:val="CommentTextChar"/>
    <w:uiPriority w:val="99"/>
    <w:semiHidden/>
    <w:unhideWhenUsed/>
    <w:rsid w:val="00D71C1D"/>
    <w:pPr>
      <w:spacing w:line="240" w:lineRule="auto"/>
    </w:pPr>
    <w:rPr>
      <w:sz w:val="20"/>
      <w:szCs w:val="20"/>
    </w:rPr>
  </w:style>
  <w:style w:type="character" w:customStyle="1" w:styleId="CommentTextChar">
    <w:name w:val="Comment Text Char"/>
    <w:basedOn w:val="DefaultParagraphFont"/>
    <w:link w:val="CommentText"/>
    <w:uiPriority w:val="99"/>
    <w:semiHidden/>
    <w:rsid w:val="00D71C1D"/>
    <w:rPr>
      <w:sz w:val="20"/>
      <w:szCs w:val="20"/>
    </w:rPr>
  </w:style>
  <w:style w:type="paragraph" w:styleId="CommentSubject">
    <w:name w:val="annotation subject"/>
    <w:basedOn w:val="CommentText"/>
    <w:next w:val="CommentText"/>
    <w:link w:val="CommentSubjectChar"/>
    <w:uiPriority w:val="99"/>
    <w:semiHidden/>
    <w:unhideWhenUsed/>
    <w:rsid w:val="00D71C1D"/>
    <w:rPr>
      <w:b/>
      <w:bCs/>
    </w:rPr>
  </w:style>
  <w:style w:type="character" w:customStyle="1" w:styleId="CommentSubjectChar">
    <w:name w:val="Comment Subject Char"/>
    <w:basedOn w:val="CommentTextChar"/>
    <w:link w:val="CommentSubject"/>
    <w:uiPriority w:val="99"/>
    <w:semiHidden/>
    <w:rsid w:val="00D71C1D"/>
    <w:rPr>
      <w:b/>
      <w:bCs/>
      <w:sz w:val="20"/>
      <w:szCs w:val="20"/>
    </w:rPr>
  </w:style>
  <w:style w:type="paragraph" w:styleId="FootnoteText">
    <w:name w:val="footnote text"/>
    <w:basedOn w:val="Normal"/>
    <w:link w:val="FootnoteTextChar"/>
    <w:uiPriority w:val="99"/>
    <w:semiHidden/>
    <w:unhideWhenUsed/>
    <w:rsid w:val="00013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5CC"/>
    <w:rPr>
      <w:sz w:val="20"/>
      <w:szCs w:val="20"/>
    </w:rPr>
  </w:style>
  <w:style w:type="character" w:styleId="FootnoteReference">
    <w:name w:val="footnote reference"/>
    <w:basedOn w:val="DefaultParagraphFont"/>
    <w:uiPriority w:val="99"/>
    <w:semiHidden/>
    <w:unhideWhenUsed/>
    <w:rsid w:val="00013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 w:id="14454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844A893DB4E97A812EA6A31CEEF9C"/>
        <w:category>
          <w:name w:val="General"/>
          <w:gallery w:val="placeholder"/>
        </w:category>
        <w:types>
          <w:type w:val="bbPlcHdr"/>
        </w:types>
        <w:behaviors>
          <w:behavior w:val="content"/>
        </w:behaviors>
        <w:guid w:val="{A5A18846-7C42-487D-BA69-AA5CF4E7520D}"/>
      </w:docPartPr>
      <w:docPartBody>
        <w:p w:rsidR="008C72B2" w:rsidRDefault="00CC0C3F" w:rsidP="00CC0C3F">
          <w:pPr>
            <w:pStyle w:val="060844A893DB4E97A812EA6A31CEEF9C2"/>
          </w:pPr>
          <w:r w:rsidRPr="00AC295F">
            <w:rPr>
              <w:rStyle w:val="PlaceholderText"/>
            </w:rPr>
            <w:t>young person</w:t>
          </w:r>
        </w:p>
      </w:docPartBody>
    </w:docPart>
    <w:docPart>
      <w:docPartPr>
        <w:name w:val="F5C1C62B044D48F0B3AB6155979FC5C8"/>
        <w:category>
          <w:name w:val="General"/>
          <w:gallery w:val="placeholder"/>
        </w:category>
        <w:types>
          <w:type w:val="bbPlcHdr"/>
        </w:types>
        <w:behaviors>
          <w:behavior w:val="content"/>
        </w:behaviors>
        <w:guid w:val="{F567730A-A72A-4F61-9B0D-7FAA5302ECEE}"/>
      </w:docPartPr>
      <w:docPartBody>
        <w:p w:rsidR="008C72B2" w:rsidRDefault="00CC0C3F" w:rsidP="00CC0C3F">
          <w:pPr>
            <w:pStyle w:val="F5C1C62B044D48F0B3AB6155979FC5C82"/>
          </w:pPr>
          <w:r w:rsidRPr="00AC295F">
            <w:rPr>
              <w:rStyle w:val="PlaceholderText"/>
            </w:rPr>
            <w:t>young person</w:t>
          </w:r>
        </w:p>
      </w:docPartBody>
    </w:docPart>
    <w:docPart>
      <w:docPartPr>
        <w:name w:val="8A2C7FA419D64155847C5677346E38B1"/>
        <w:category>
          <w:name w:val="General"/>
          <w:gallery w:val="placeholder"/>
        </w:category>
        <w:types>
          <w:type w:val="bbPlcHdr"/>
        </w:types>
        <w:behaviors>
          <w:behavior w:val="content"/>
        </w:behaviors>
        <w:guid w:val="{491B52A4-2E8E-45D5-A0AE-C7442791CB54}"/>
      </w:docPartPr>
      <w:docPartBody>
        <w:p w:rsidR="008C72B2" w:rsidRDefault="00CC0C3F" w:rsidP="00CC0C3F">
          <w:pPr>
            <w:pStyle w:val="8A2C7FA419D64155847C5677346E38B12"/>
          </w:pPr>
          <w:r w:rsidRPr="00AC295F">
            <w:rPr>
              <w:rStyle w:val="PlaceholderText"/>
            </w:rPr>
            <w:t>young person</w:t>
          </w:r>
        </w:p>
      </w:docPartBody>
    </w:docPart>
    <w:docPart>
      <w:docPartPr>
        <w:name w:val="7D34CD92F437442FA3ADE306A3132FD4"/>
        <w:category>
          <w:name w:val="General"/>
          <w:gallery w:val="placeholder"/>
        </w:category>
        <w:types>
          <w:type w:val="bbPlcHdr"/>
        </w:types>
        <w:behaviors>
          <w:behavior w:val="content"/>
        </w:behaviors>
        <w:guid w:val="{4128A3F7-1789-4222-BA68-3F9734FE3FD3}"/>
      </w:docPartPr>
      <w:docPartBody>
        <w:p w:rsidR="008C72B2" w:rsidRDefault="00CC0C3F" w:rsidP="00CC0C3F">
          <w:pPr>
            <w:pStyle w:val="7D34CD92F437442FA3ADE306A3132FD42"/>
          </w:pPr>
          <w:r w:rsidRPr="00AC295F">
            <w:rPr>
              <w:rStyle w:val="PlaceholderText"/>
            </w:rPr>
            <w:t>young person</w:t>
          </w:r>
        </w:p>
      </w:docPartBody>
    </w:docPart>
    <w:docPart>
      <w:docPartPr>
        <w:name w:val="8BA305F9799C4F9F983A8B73018733D1"/>
        <w:category>
          <w:name w:val="General"/>
          <w:gallery w:val="placeholder"/>
        </w:category>
        <w:types>
          <w:type w:val="bbPlcHdr"/>
        </w:types>
        <w:behaviors>
          <w:behavior w:val="content"/>
        </w:behaviors>
        <w:guid w:val="{C33F83D9-447C-491F-B34C-C37162EC4EDC}"/>
      </w:docPartPr>
      <w:docPartBody>
        <w:p w:rsidR="008C72B2" w:rsidRDefault="00CC0C3F" w:rsidP="00CC0C3F">
          <w:pPr>
            <w:pStyle w:val="8BA305F9799C4F9F983A8B73018733D12"/>
          </w:pPr>
          <w:r w:rsidRPr="00AC295F">
            <w:rPr>
              <w:rStyle w:val="PlaceholderText"/>
            </w:rPr>
            <w:t>young person</w:t>
          </w:r>
        </w:p>
      </w:docPartBody>
    </w:docPart>
    <w:docPart>
      <w:docPartPr>
        <w:name w:val="7E4EC3F538CD482A834ED317975980BB"/>
        <w:category>
          <w:name w:val="General"/>
          <w:gallery w:val="placeholder"/>
        </w:category>
        <w:types>
          <w:type w:val="bbPlcHdr"/>
        </w:types>
        <w:behaviors>
          <w:behavior w:val="content"/>
        </w:behaviors>
        <w:guid w:val="{B224E0DE-D633-45B0-AA54-D032A3C7D949}"/>
      </w:docPartPr>
      <w:docPartBody>
        <w:p w:rsidR="008C72B2" w:rsidRDefault="00CC0C3F" w:rsidP="00CC0C3F">
          <w:pPr>
            <w:pStyle w:val="7E4EC3F538CD482A834ED317975980BB1"/>
          </w:pPr>
          <w:r w:rsidRPr="00C1797D">
            <w:rPr>
              <w:rStyle w:val="PlaceholderText"/>
            </w:rPr>
            <w:t>En</w:t>
          </w:r>
          <w:r>
            <w:rPr>
              <w:rStyle w:val="PlaceholderText"/>
            </w:rPr>
            <w:t>ter a sign that the young person is being exploited. Refer to one of the indicators from the KCSE Guidance set out above if relevant. You can click the + symbol to add a more indicators. Where relevant, refer to evidence you have submitted to the panel.</w:t>
          </w:r>
        </w:p>
      </w:docPartBody>
    </w:docPart>
    <w:docPart>
      <w:docPartPr>
        <w:name w:val="985FA4EF851A46239EC0F4A945940C5D"/>
        <w:category>
          <w:name w:val="General"/>
          <w:gallery w:val="placeholder"/>
        </w:category>
        <w:types>
          <w:type w:val="bbPlcHdr"/>
        </w:types>
        <w:behaviors>
          <w:behavior w:val="content"/>
        </w:behaviors>
        <w:guid w:val="{9F678FE1-0DC2-4C5A-A3E6-B1D818B099F0}"/>
      </w:docPartPr>
      <w:docPartBody>
        <w:p w:rsidR="008C72B2" w:rsidRDefault="00CC0C3F" w:rsidP="00CC0C3F">
          <w:pPr>
            <w:pStyle w:val="985FA4EF851A46239EC0F4A945940C5D1"/>
          </w:pPr>
          <w:r w:rsidRPr="00AC295F">
            <w:rPr>
              <w:rStyle w:val="PlaceholderText"/>
            </w:rPr>
            <w:t>young person</w:t>
          </w:r>
        </w:p>
      </w:docPartBody>
    </w:docPart>
    <w:docPart>
      <w:docPartPr>
        <w:name w:val="8E9742F0FD654964B5BB33948DFA4033"/>
        <w:category>
          <w:name w:val="General"/>
          <w:gallery w:val="placeholder"/>
        </w:category>
        <w:types>
          <w:type w:val="bbPlcHdr"/>
        </w:types>
        <w:behaviors>
          <w:behavior w:val="content"/>
        </w:behaviors>
        <w:guid w:val="{B1A1FB76-FB80-47A5-83F6-F55308D2F9EE}"/>
      </w:docPartPr>
      <w:docPartBody>
        <w:p w:rsidR="00875C8F" w:rsidRDefault="00B8400A" w:rsidP="00B8400A">
          <w:pPr>
            <w:pStyle w:val="8E9742F0FD654964B5BB33948DFA4033"/>
          </w:pPr>
          <w:r w:rsidRPr="00AC295F">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EA"/>
    <w:rsid w:val="00875C8F"/>
    <w:rsid w:val="008C72B2"/>
    <w:rsid w:val="00B8400A"/>
    <w:rsid w:val="00CB6DEA"/>
    <w:rsid w:val="00CC0C3F"/>
    <w:rsid w:val="00F3446E"/>
    <w:rsid w:val="00F4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00A"/>
    <w:rPr>
      <w:color w:val="808080"/>
    </w:rPr>
  </w:style>
  <w:style w:type="paragraph" w:customStyle="1" w:styleId="060844A893DB4E97A812EA6A31CEEF9C2">
    <w:name w:val="060844A893DB4E97A812EA6A31CEEF9C2"/>
    <w:rsid w:val="00CC0C3F"/>
    <w:rPr>
      <w:rFonts w:eastAsiaTheme="minorHAnsi"/>
      <w:lang w:eastAsia="en-US"/>
    </w:rPr>
  </w:style>
  <w:style w:type="paragraph" w:customStyle="1" w:styleId="F5C1C62B044D48F0B3AB6155979FC5C82">
    <w:name w:val="F5C1C62B044D48F0B3AB6155979FC5C82"/>
    <w:rsid w:val="00CC0C3F"/>
    <w:rPr>
      <w:rFonts w:eastAsiaTheme="minorHAnsi"/>
      <w:lang w:eastAsia="en-US"/>
    </w:rPr>
  </w:style>
  <w:style w:type="paragraph" w:customStyle="1" w:styleId="8A2C7FA419D64155847C5677346E38B12">
    <w:name w:val="8A2C7FA419D64155847C5677346E38B12"/>
    <w:rsid w:val="00CC0C3F"/>
    <w:rPr>
      <w:rFonts w:eastAsiaTheme="minorHAnsi"/>
      <w:lang w:eastAsia="en-US"/>
    </w:rPr>
  </w:style>
  <w:style w:type="paragraph" w:customStyle="1" w:styleId="7D34CD92F437442FA3ADE306A3132FD42">
    <w:name w:val="7D34CD92F437442FA3ADE306A3132FD42"/>
    <w:rsid w:val="00CC0C3F"/>
    <w:rPr>
      <w:rFonts w:eastAsiaTheme="minorHAnsi"/>
      <w:lang w:eastAsia="en-US"/>
    </w:rPr>
  </w:style>
  <w:style w:type="paragraph" w:customStyle="1" w:styleId="8BA305F9799C4F9F983A8B73018733D12">
    <w:name w:val="8BA305F9799C4F9F983A8B73018733D12"/>
    <w:rsid w:val="00CC0C3F"/>
    <w:rPr>
      <w:rFonts w:eastAsiaTheme="minorHAnsi"/>
      <w:lang w:eastAsia="en-US"/>
    </w:rPr>
  </w:style>
  <w:style w:type="paragraph" w:customStyle="1" w:styleId="7E4EC3F538CD482A834ED317975980BB1">
    <w:name w:val="7E4EC3F538CD482A834ED317975980BB1"/>
    <w:rsid w:val="00CC0C3F"/>
    <w:pPr>
      <w:ind w:left="720"/>
      <w:contextualSpacing/>
    </w:pPr>
    <w:rPr>
      <w:rFonts w:eastAsiaTheme="minorHAnsi"/>
      <w:lang w:eastAsia="en-US"/>
    </w:rPr>
  </w:style>
  <w:style w:type="paragraph" w:customStyle="1" w:styleId="985FA4EF851A46239EC0F4A945940C5D1">
    <w:name w:val="985FA4EF851A46239EC0F4A945940C5D1"/>
    <w:rsid w:val="00CC0C3F"/>
    <w:rPr>
      <w:rFonts w:eastAsiaTheme="minorHAnsi"/>
      <w:lang w:eastAsia="en-US"/>
    </w:rPr>
  </w:style>
  <w:style w:type="paragraph" w:customStyle="1" w:styleId="8E9742F0FD654964B5BB33948DFA4033">
    <w:name w:val="8E9742F0FD654964B5BB33948DFA4033"/>
    <w:rsid w:val="00B84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2" ma:contentTypeDescription="Create a new document." ma:contentTypeScope="" ma:versionID="6a85172f24c942f6440caf0a6f9d3168">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0ab70c2f63bd5e0fe8d4098cd441345"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ED7F1-29DB-4DE7-B1AA-D8CD44971107}">
  <ds:schemaRefs>
    <ds:schemaRef ds:uri="http://schemas.openxmlformats.org/officeDocument/2006/bibliography"/>
  </ds:schemaRefs>
</ds:datastoreItem>
</file>

<file path=customXml/itemProps2.xml><?xml version="1.0" encoding="utf-8"?>
<ds:datastoreItem xmlns:ds="http://schemas.openxmlformats.org/officeDocument/2006/customXml" ds:itemID="{AB13ACFC-CD67-4268-B9F8-21B9F70E4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2B6DB-A8FD-4977-87F9-4577D2135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BEFA2-2A41-44E4-BED3-9C4967C0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Yasmin Perez</cp:lastModifiedBy>
  <cp:revision>2</cp:revision>
  <dcterms:created xsi:type="dcterms:W3CDTF">2021-04-28T14:52:00Z</dcterms:created>
  <dcterms:modified xsi:type="dcterms:W3CDTF">2021-04-28T14:52:00Z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ies>
</file>